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企业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其他</w:t>
      </w:r>
      <w:r>
        <w:rPr>
          <w:rFonts w:ascii="Times New Roman" w:hAnsi="Times New Roman" w:eastAsia="方正小标宋_GBK" w:cs="Times New Roman"/>
          <w:sz w:val="44"/>
          <w:szCs w:val="44"/>
        </w:rPr>
        <w:t>信息填报指南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一、公示时间及内容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（二）有限责任公司股东股权转让等股权变更信息；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（三）行政许可取得、变更、延续信息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（四）知识产出质登记信息；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（五）受到行政处罚的信息；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（六）其他依法应当公示的信息。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二、公示程序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第一步</w:t>
      </w:r>
      <w:r>
        <w:rPr>
          <w:rFonts w:ascii="Times New Roman" w:hAnsi="Times New Roman" w:eastAsia="楷体_GB2312" w:cs="Times New Roman"/>
          <w:sz w:val="32"/>
          <w:szCs w:val="32"/>
        </w:rPr>
        <w:t>：登录公示系统。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ascii="Times New Roman" w:hAnsi="Times New Roman" w:eastAsia="仿宋_GB2312" w:cs="Times New Roman"/>
          <w:sz w:val="32"/>
          <w:szCs w:val="32"/>
        </w:rPr>
        <w:t>点击“企业信息填报”，进入登录页面。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当前系统提供以下四种登录方式：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电子营业执照登录。适用于已领取电子营业执照的企业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工商</w:t>
      </w:r>
      <w:r>
        <w:rPr>
          <w:rFonts w:ascii="Times New Roman" w:hAnsi="Times New Roman" w:eastAsia="仿宋_GB2312" w:cs="Times New Roman"/>
          <w:sz w:val="32"/>
          <w:szCs w:val="32"/>
        </w:rPr>
        <w:t>联络员登录。采用发送短信验证码方式，请确保手机可以正常接收；如备案的联络员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发生</w:t>
      </w:r>
      <w:r>
        <w:rPr>
          <w:rFonts w:ascii="Times New Roman" w:hAnsi="Times New Roman" w:eastAsia="仿宋_GB2312" w:cs="Times New Roman"/>
          <w:sz w:val="32"/>
          <w:szCs w:val="32"/>
        </w:rPr>
        <w:t>变更，请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重新备案</w:t>
      </w:r>
      <w:r>
        <w:rPr>
          <w:rFonts w:ascii="Times New Roman" w:hAnsi="Times New Roman" w:eastAsia="仿宋_GB2312" w:cs="Times New Roman"/>
          <w:sz w:val="32"/>
          <w:szCs w:val="32"/>
        </w:rPr>
        <w:t>联络员信息后再进行申报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联络员备案请参考“联络员备案须知”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经营者</w:t>
      </w:r>
      <w:r>
        <w:rPr>
          <w:rFonts w:ascii="Times New Roman" w:hAnsi="Times New Roman" w:eastAsia="仿宋_GB2312" w:cs="Times New Roman"/>
          <w:sz w:val="32"/>
          <w:szCs w:val="32"/>
        </w:rPr>
        <w:t>登录。通过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注册号</w:t>
      </w:r>
      <w:r>
        <w:rPr>
          <w:rFonts w:ascii="Times New Roman" w:hAnsi="Times New Roman" w:eastAsia="仿宋_GB2312" w:cs="Times New Roman"/>
          <w:sz w:val="32"/>
          <w:szCs w:val="32"/>
        </w:rPr>
        <w:t>/身份证号登录，请确保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注册号</w:t>
      </w:r>
      <w:r>
        <w:rPr>
          <w:rFonts w:ascii="Times New Roman" w:hAnsi="Times New Roman" w:eastAsia="仿宋_GB2312" w:cs="Times New Roman"/>
          <w:sz w:val="32"/>
          <w:szCs w:val="32"/>
        </w:rPr>
        <w:t>/身份证号无误。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CA证书登录。请联系湖南省数字认证服务中心公司办理证书申请及有效期延期（联系电话：400-6682666）。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第二步</w:t>
      </w:r>
      <w:r>
        <w:rPr>
          <w:rFonts w:ascii="Times New Roman" w:hAnsi="Times New Roman" w:eastAsia="楷体_GB2312" w:cs="Times New Roman"/>
          <w:sz w:val="32"/>
          <w:szCs w:val="32"/>
        </w:rPr>
        <w:t>：进入登录后首页，选择“其他自行公示信息填报”。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第三步</w:t>
      </w:r>
      <w:r>
        <w:rPr>
          <w:rFonts w:ascii="Times New Roman" w:hAnsi="Times New Roman" w:eastAsia="楷体_GB2312" w:cs="Times New Roman"/>
          <w:sz w:val="32"/>
          <w:szCs w:val="32"/>
        </w:rPr>
        <w:t>：选择左侧目录中需要报送的信息项。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1、行政许可信息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如有行政许可取得、变更、延续情况，需在信息产生之日起20个工作日内公示。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2、股东及出资信息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ascii="Times New Roman" w:hAnsi="Times New Roman" w:eastAsia="仿宋_GB2312" w:cs="Times New Roman"/>
          <w:spacing w:val="2"/>
          <w:sz w:val="32"/>
          <w:szCs w:val="32"/>
        </w:rPr>
        <w:t>根据最新的章程填写，股东缴付出资后应在20个工作日内公示。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3、股权变更信息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4、知识产权出质登记信息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如有知识产权出质登记，需在出质登记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之日</w:t>
      </w:r>
      <w:r>
        <w:rPr>
          <w:rFonts w:ascii="Times New Roman" w:hAnsi="Times New Roman" w:eastAsia="仿宋_GB2312" w:cs="Times New Roman"/>
          <w:sz w:val="32"/>
          <w:szCs w:val="32"/>
        </w:rPr>
        <w:t>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5、行政处罚信息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如企业受到行政处罚，企业需在处罚决定作出之日起20个工作日内公示该处罚信息。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第四步</w:t>
      </w:r>
      <w:r>
        <w:rPr>
          <w:rFonts w:ascii="Times New Roman" w:hAnsi="Times New Roman" w:eastAsia="楷体_GB2312" w:cs="Times New Roman"/>
          <w:sz w:val="32"/>
          <w:szCs w:val="32"/>
        </w:rPr>
        <w:t>：按填报要求填写需要公示的即时信息项，并点击“保存”。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第五步</w:t>
      </w:r>
      <w:r>
        <w:rPr>
          <w:rFonts w:ascii="Times New Roman" w:hAnsi="Times New Roman" w:eastAsia="楷体_GB2312" w:cs="Times New Roman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1、企业应对公示即时信息的真实性、及时性负责；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2、企业发现其公示的即时信息存在错误、遗漏的，可以进行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更正前后的信息、更正时间同时公示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企业未按照市场监督管理部门责令的期限公示有关企业信息的，由县级以上市场监督管理部门列入经营异常名录，并依法给予行政处罚。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企业公示信息隐瞒真实情况、弄虚作假的，法律、行政法规有规定的，依照其规定；没有规定的，由市场监督管理部门责令改正，处1万元以上5万元以下罚款；情节严重的，处5万元以上20万元以下罚款，列入市场监督管理严重违法失信名单，并可以吊销营业执照。被列入市场监督管理严重违法失信名单的企业的法定代表人、负责人，3年内不得担任其他企业的法定代表人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五、问题咨询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企业在公示即时信息时如遇问题，请拨打所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属</w:t>
      </w:r>
      <w:r>
        <w:rPr>
          <w:rFonts w:ascii="Times New Roman" w:hAnsi="Times New Roman" w:eastAsia="仿宋_GB2312" w:cs="Times New Roman"/>
          <w:sz w:val="32"/>
          <w:szCs w:val="32"/>
        </w:rPr>
        <w:t>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</w:t>
      </w:r>
      <w:r>
        <w:rPr>
          <w:rFonts w:ascii="Times New Roman" w:hAnsi="Times New Roman" w:eastAsia="仿宋_GB2312" w:cs="Times New Roman"/>
          <w:sz w:val="32"/>
          <w:szCs w:val="32"/>
        </w:rPr>
        <w:t>电话进行咨询。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邵阳市市场监督管理局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5323424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邵阳市大祥区市场监督管理局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5183027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邵阳市双清区市场监督管理局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5182001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邵阳市北塔区市场监督管理局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5029323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邵东市市场监督管理局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2886707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新邵县市场监督管理局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3608103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隆回县市场监督管理局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8232550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洞口县市场监督管理局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7234355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绥宁县市场监督管理局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7616150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城步县市场监督管理局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7361577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武冈市市场监督管理局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4221683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新宁县市场监督管理局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4836447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邵阳县市场监督管理局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6816159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邵阳市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局经济开发分局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0739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5286250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4DC33"/>
    <w:multiLevelType w:val="singleLevel"/>
    <w:tmpl w:val="D7D4DC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26590CAA"/>
    <w:rsid w:val="33FCCC93"/>
    <w:rsid w:val="36FEC624"/>
    <w:rsid w:val="375C378B"/>
    <w:rsid w:val="3873F5B2"/>
    <w:rsid w:val="3ACFCD27"/>
    <w:rsid w:val="3FF73487"/>
    <w:rsid w:val="4A1EA4A2"/>
    <w:rsid w:val="4EFB0E71"/>
    <w:rsid w:val="5BEBFE57"/>
    <w:rsid w:val="5D7A8FF7"/>
    <w:rsid w:val="5F2BDAEE"/>
    <w:rsid w:val="67FF63D5"/>
    <w:rsid w:val="6EFB7C61"/>
    <w:rsid w:val="6F1EA348"/>
    <w:rsid w:val="77FBE1A2"/>
    <w:rsid w:val="7BF81FA2"/>
    <w:rsid w:val="7DDED885"/>
    <w:rsid w:val="7E3F892A"/>
    <w:rsid w:val="7E7F0965"/>
    <w:rsid w:val="7FFA19D2"/>
    <w:rsid w:val="97FDBA1F"/>
    <w:rsid w:val="9F823300"/>
    <w:rsid w:val="AAEF53C8"/>
    <w:rsid w:val="ADDAE699"/>
    <w:rsid w:val="B73F22BB"/>
    <w:rsid w:val="B8DF2E03"/>
    <w:rsid w:val="BEEB36BB"/>
    <w:rsid w:val="BFF758BB"/>
    <w:rsid w:val="D7A0371C"/>
    <w:rsid w:val="DF3DE710"/>
    <w:rsid w:val="EEE76DCD"/>
    <w:rsid w:val="EF7FF27A"/>
    <w:rsid w:val="FA34B5DE"/>
    <w:rsid w:val="FABF2C1A"/>
    <w:rsid w:val="FEFA8C88"/>
    <w:rsid w:val="FEFDC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1450</Characters>
  <Lines>12</Lines>
  <Paragraphs>3</Paragraphs>
  <TotalTime>0</TotalTime>
  <ScaleCrop>false</ScaleCrop>
  <LinksUpToDate>false</LinksUpToDate>
  <CharactersWithSpaces>1701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2018-04-29T09:43:00Z</dcterms:created>
  <dc:creator>admin</dc:creator>
  <cp:lastModifiedBy>荞麦</cp:lastModifiedBy>
  <cp:lastPrinted>2018-12-31T15:49:00Z</cp:lastPrinted>
  <dcterms:modified xsi:type="dcterms:W3CDTF">2025-01-06T10:03:37Z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