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solid" w:color="FFFFFF" w:fill="auto"/>
        <w:ind w:firstLine="241" w:firstLineChars="100"/>
        <w:jc w:val="left"/>
        <w:rPr>
          <w:rFonts w:hint="eastAsia" w:ascii="宋体" w:hAnsi="宋体" w:cs="宋体"/>
          <w:b/>
          <w:bCs/>
          <w:color w:val="000000"/>
          <w:kern w:val="0"/>
          <w:sz w:val="24"/>
        </w:rPr>
      </w:pPr>
      <w:r>
        <w:rPr>
          <w:rFonts w:hint="eastAsia" w:ascii="宋体" w:hAnsi="宋体" w:cs="宋体"/>
          <w:b/>
          <w:bCs/>
          <w:color w:val="000000"/>
          <w:sz w:val="24"/>
        </w:rPr>
        <w:t>注：企业根据变更需要选择一项或多项，定稿时将未选择部分和括号内容删除</w:t>
      </w:r>
    </w:p>
    <w:p>
      <w:pPr>
        <w:jc w:val="center"/>
        <w:rPr>
          <w:rFonts w:hint="eastAsia" w:ascii="宋体" w:hAnsi="宋体" w:cs="宋体"/>
          <w:b/>
          <w:bCs/>
          <w:sz w:val="44"/>
          <w:szCs w:val="44"/>
        </w:rPr>
      </w:pPr>
      <w:r>
        <w:rPr>
          <w:rFonts w:hint="eastAsia" w:ascii="宋体" w:hAnsi="宋体" w:cs="宋体"/>
          <w:b/>
          <w:bCs/>
          <w:sz w:val="44"/>
          <w:szCs w:val="44"/>
        </w:rPr>
        <w:t>xxxxxxxx公司章程修正案</w:t>
      </w:r>
    </w:p>
    <w:p>
      <w:pPr>
        <w:widowControl/>
        <w:ind w:firstLine="480" w:firstLineChars="200"/>
        <w:jc w:val="left"/>
        <w:rPr>
          <w:rFonts w:hint="eastAsia" w:ascii="宋体" w:hAnsi="宋体" w:cs="宋体"/>
          <w:color w:val="000000"/>
          <w:kern w:val="0"/>
          <w:sz w:val="24"/>
        </w:rPr>
      </w:pPr>
      <w:r>
        <w:rPr>
          <w:rFonts w:hint="eastAsia" w:ascii="宋体" w:hAnsi="宋体" w:cs="宋体"/>
          <w:sz w:val="24"/>
        </w:rPr>
        <w:t>公司原章程第x条</w:t>
      </w:r>
      <w:r>
        <w:rPr>
          <w:rFonts w:hint="eastAsia" w:ascii="宋体" w:hAnsi="宋体" w:cs="宋体"/>
          <w:color w:val="000000"/>
          <w:kern w:val="0"/>
          <w:sz w:val="24"/>
        </w:rPr>
        <w:t>公司名称：</w:t>
      </w:r>
      <w:r>
        <w:rPr>
          <w:rFonts w:hint="eastAsia" w:ascii="宋体" w:hAnsi="宋体" w:cs="宋体"/>
          <w:b/>
          <w:bCs/>
          <w:color w:val="000000"/>
          <w:kern w:val="0"/>
          <w:sz w:val="24"/>
        </w:rPr>
        <w:t>××××××××</w:t>
      </w:r>
      <w:r>
        <w:rPr>
          <w:rFonts w:hint="eastAsia" w:ascii="宋体" w:hAnsi="宋体" w:cs="宋体"/>
          <w:color w:val="000000"/>
          <w:kern w:val="0"/>
          <w:sz w:val="24"/>
        </w:rPr>
        <w:t>公司,现修正为：公司名称：××××××××公司。（适用于公司名称变更）</w:t>
      </w:r>
    </w:p>
    <w:p>
      <w:pPr>
        <w:widowControl/>
        <w:ind w:firstLine="480" w:firstLineChars="200"/>
        <w:jc w:val="left"/>
        <w:rPr>
          <w:rFonts w:hint="eastAsia" w:ascii="宋体" w:hAnsi="宋体" w:cs="宋体"/>
          <w:b/>
          <w:bCs/>
          <w:color w:val="000000"/>
          <w:kern w:val="0"/>
          <w:sz w:val="24"/>
        </w:rPr>
      </w:pPr>
      <w:r>
        <w:rPr>
          <w:rFonts w:hint="eastAsia" w:ascii="宋体" w:hAnsi="宋体" w:cs="宋体"/>
          <w:sz w:val="24"/>
        </w:rPr>
        <w:t>公司原章程第x条</w:t>
      </w:r>
      <w:r>
        <w:rPr>
          <w:rFonts w:hint="eastAsia" w:ascii="宋体" w:hAnsi="宋体" w:cs="宋体"/>
          <w:color w:val="000000"/>
          <w:kern w:val="0"/>
          <w:sz w:val="24"/>
        </w:rPr>
        <w:t>公司住所：邵阳市</w:t>
      </w:r>
      <w:r>
        <w:rPr>
          <w:rFonts w:hint="eastAsia" w:ascii="宋体" w:hAnsi="宋体" w:cs="宋体"/>
          <w:b/>
          <w:bCs/>
          <w:color w:val="000000"/>
          <w:kern w:val="0"/>
          <w:sz w:val="24"/>
        </w:rPr>
        <w:t>××</w:t>
      </w:r>
      <w:r>
        <w:rPr>
          <w:rFonts w:hint="eastAsia" w:ascii="宋体" w:hAnsi="宋体" w:cs="宋体"/>
          <w:color w:val="000000"/>
          <w:kern w:val="0"/>
          <w:sz w:val="24"/>
        </w:rPr>
        <w:t>区</w:t>
      </w:r>
      <w:r>
        <w:rPr>
          <w:rFonts w:hint="eastAsia" w:ascii="宋体" w:hAnsi="宋体" w:cs="宋体"/>
          <w:b/>
          <w:bCs/>
          <w:color w:val="000000"/>
          <w:kern w:val="0"/>
          <w:sz w:val="24"/>
        </w:rPr>
        <w:t>xxxxxxxx.</w:t>
      </w:r>
      <w:r>
        <w:rPr>
          <w:rFonts w:hint="eastAsia" w:ascii="宋体" w:hAnsi="宋体" w:cs="宋体"/>
          <w:color w:val="000000"/>
          <w:kern w:val="0"/>
          <w:sz w:val="24"/>
        </w:rPr>
        <w:t>现修正为：公司住所：邵阳市</w:t>
      </w:r>
      <w:r>
        <w:rPr>
          <w:rFonts w:hint="eastAsia" w:ascii="宋体" w:hAnsi="宋体" w:cs="宋体"/>
          <w:b/>
          <w:bCs/>
          <w:color w:val="000000"/>
          <w:kern w:val="0"/>
          <w:sz w:val="24"/>
        </w:rPr>
        <w:t>××</w:t>
      </w:r>
      <w:r>
        <w:rPr>
          <w:rFonts w:hint="eastAsia" w:ascii="宋体" w:hAnsi="宋体" w:cs="宋体"/>
          <w:color w:val="000000"/>
          <w:kern w:val="0"/>
          <w:sz w:val="24"/>
        </w:rPr>
        <w:t>区</w:t>
      </w:r>
      <w:r>
        <w:rPr>
          <w:rFonts w:hint="eastAsia" w:ascii="宋体" w:hAnsi="宋体" w:cs="宋体"/>
          <w:b/>
          <w:bCs/>
          <w:color w:val="000000"/>
          <w:kern w:val="0"/>
          <w:sz w:val="24"/>
        </w:rPr>
        <w:t>xxxxxxxxxxxxx.</w:t>
      </w:r>
      <w:r>
        <w:rPr>
          <w:rFonts w:hint="eastAsia" w:ascii="宋体" w:hAnsi="宋体" w:cs="宋体"/>
          <w:color w:val="000000"/>
          <w:kern w:val="0"/>
          <w:sz w:val="24"/>
        </w:rPr>
        <w:t>（适用于公司住所变更）</w:t>
      </w:r>
    </w:p>
    <w:p>
      <w:pPr>
        <w:widowControl/>
        <w:ind w:firstLine="480" w:firstLineChars="200"/>
        <w:jc w:val="left"/>
        <w:rPr>
          <w:rFonts w:hint="eastAsia" w:ascii="宋体" w:hAnsi="宋体" w:cs="宋体"/>
          <w:color w:val="000000"/>
          <w:kern w:val="0"/>
          <w:sz w:val="24"/>
        </w:rPr>
      </w:pPr>
      <w:r>
        <w:rPr>
          <w:rFonts w:hint="eastAsia" w:ascii="宋体" w:hAnsi="宋体" w:cs="宋体"/>
          <w:sz w:val="24"/>
        </w:rPr>
        <w:t>公司原章程第x条</w:t>
      </w:r>
      <w:r>
        <w:rPr>
          <w:rFonts w:hint="eastAsia" w:ascii="宋体" w:hAnsi="宋体" w:cs="宋体"/>
          <w:color w:val="000000"/>
          <w:kern w:val="0"/>
          <w:sz w:val="24"/>
        </w:rPr>
        <w:t>公司经营范围：xxxxxxxxxxxxxxxx.现修正为：公司经营范围：xxxxxxxxxxxxxx。（适用于公司经营范围变更）</w:t>
      </w:r>
    </w:p>
    <w:p>
      <w:pPr>
        <w:widowControl/>
        <w:ind w:firstLine="480" w:firstLineChars="200"/>
        <w:jc w:val="left"/>
        <w:rPr>
          <w:rFonts w:hint="eastAsia" w:ascii="宋体" w:hAnsi="宋体" w:cs="宋体"/>
          <w:color w:val="000000"/>
          <w:kern w:val="0"/>
          <w:sz w:val="24"/>
        </w:rPr>
      </w:pPr>
      <w:r>
        <w:rPr>
          <w:rFonts w:hint="eastAsia" w:ascii="宋体" w:hAnsi="宋体" w:cs="宋体"/>
          <w:sz w:val="24"/>
        </w:rPr>
        <w:t>公司原章程第x条</w:t>
      </w:r>
      <w:r>
        <w:rPr>
          <w:rFonts w:hint="eastAsia" w:ascii="宋体" w:hAnsi="宋体" w:cs="宋体"/>
          <w:color w:val="000000"/>
          <w:kern w:val="0"/>
          <w:sz w:val="24"/>
        </w:rPr>
        <w:t>公司注册资本为人民币</w:t>
      </w:r>
      <w:r>
        <w:rPr>
          <w:rFonts w:hint="eastAsia" w:ascii="宋体" w:hAnsi="宋体" w:cs="宋体"/>
          <w:b/>
          <w:bCs/>
          <w:color w:val="000000"/>
          <w:kern w:val="0"/>
          <w:sz w:val="24"/>
        </w:rPr>
        <w:t>××</w:t>
      </w:r>
      <w:r>
        <w:rPr>
          <w:rFonts w:hint="eastAsia" w:ascii="宋体" w:hAnsi="宋体" w:cs="宋体"/>
          <w:color w:val="000000"/>
          <w:kern w:val="0"/>
          <w:sz w:val="24"/>
        </w:rPr>
        <w:t>万元。现修正为：公司注册资本为人民币</w:t>
      </w:r>
      <w:r>
        <w:rPr>
          <w:rFonts w:hint="eastAsia" w:ascii="宋体" w:hAnsi="宋体" w:cs="宋体"/>
          <w:b/>
          <w:bCs/>
          <w:color w:val="000000"/>
          <w:kern w:val="0"/>
          <w:sz w:val="24"/>
        </w:rPr>
        <w:t>××</w:t>
      </w:r>
      <w:r>
        <w:rPr>
          <w:rFonts w:hint="eastAsia" w:ascii="宋体" w:hAnsi="宋体" w:cs="宋体"/>
          <w:color w:val="000000"/>
          <w:kern w:val="0"/>
          <w:sz w:val="24"/>
        </w:rPr>
        <w:t>万元。（适用于公司注册资本变更）</w:t>
      </w:r>
    </w:p>
    <w:p>
      <w:pPr>
        <w:widowControl/>
        <w:ind w:firstLine="480" w:firstLineChars="200"/>
        <w:jc w:val="left"/>
        <w:rPr>
          <w:rFonts w:hint="eastAsia" w:ascii="宋体" w:hAnsi="宋体" w:cs="宋体"/>
          <w:kern w:val="0"/>
          <w:sz w:val="24"/>
        </w:rPr>
      </w:pPr>
      <w:r>
        <w:rPr>
          <w:rFonts w:hint="eastAsia" w:ascii="宋体" w:hAnsi="宋体" w:cs="宋体"/>
          <w:sz w:val="24"/>
        </w:rPr>
        <w:t>公司原章程第x条</w:t>
      </w:r>
      <w:r>
        <w:rPr>
          <w:rFonts w:hint="eastAsia" w:ascii="宋体" w:hAnsi="宋体" w:cs="宋体"/>
          <w:color w:val="313131"/>
          <w:kern w:val="0"/>
          <w:sz w:val="24"/>
        </w:rPr>
        <w:t>股东名称或者姓名</w:t>
      </w:r>
      <w:r>
        <w:rPr>
          <w:rFonts w:hint="eastAsia" w:ascii="宋体" w:hAnsi="宋体" w:cs="宋体"/>
          <w:color w:val="000000"/>
          <w:kern w:val="0"/>
          <w:sz w:val="24"/>
        </w:rPr>
        <w:t>、出资方式及出资额、出资时间如下：（适用于公司股东变更）</w:t>
      </w:r>
    </w:p>
    <w:tbl>
      <w:tblPr>
        <w:tblStyle w:val="5"/>
        <w:tblW w:w="0" w:type="auto"/>
        <w:tblInd w:w="92" w:type="dxa"/>
        <w:tblLayout w:type="fixed"/>
        <w:tblCellMar>
          <w:top w:w="0" w:type="dxa"/>
          <w:left w:w="0" w:type="dxa"/>
          <w:bottom w:w="0" w:type="dxa"/>
          <w:right w:w="0" w:type="dxa"/>
        </w:tblCellMar>
      </w:tblPr>
      <w:tblGrid>
        <w:gridCol w:w="1558"/>
        <w:gridCol w:w="1558"/>
        <w:gridCol w:w="717"/>
        <w:gridCol w:w="472"/>
        <w:gridCol w:w="630"/>
        <w:gridCol w:w="684"/>
        <w:gridCol w:w="686"/>
        <w:gridCol w:w="686"/>
        <w:gridCol w:w="659"/>
        <w:gridCol w:w="1447"/>
      </w:tblGrid>
      <w:tr>
        <w:trPr>
          <w:trHeight w:val="297"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股东名称</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sz w:val="24"/>
              </w:rPr>
              <w:t>证件号码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资本金</w:t>
            </w:r>
          </w:p>
        </w:tc>
        <w:tc>
          <w:tcPr>
            <w:tcW w:w="3158" w:type="dxa"/>
            <w:gridSpan w:val="5"/>
            <w:tcBorders>
              <w:top w:val="single" w:color="000000" w:sz="6" w:space="0"/>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出资方式（金额：万元）</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出</w:t>
            </w:r>
          </w:p>
          <w:p>
            <w:pPr>
              <w:widowControl/>
              <w:snapToGrid w:val="0"/>
              <w:spacing w:before="100" w:after="100"/>
              <w:jc w:val="center"/>
              <w:rPr>
                <w:rFonts w:hint="eastAsia" w:ascii="宋体" w:hAnsi="宋体" w:cs="宋体"/>
                <w:kern w:val="0"/>
                <w:sz w:val="24"/>
              </w:rPr>
            </w:pPr>
            <w:r>
              <w:rPr>
                <w:rFonts w:hint="eastAsia" w:ascii="宋体" w:hAnsi="宋体" w:cs="宋体"/>
                <w:color w:val="313131"/>
                <w:kern w:val="0"/>
                <w:sz w:val="24"/>
              </w:rPr>
              <w:t>资</w:t>
            </w:r>
          </w:p>
          <w:p>
            <w:pPr>
              <w:widowControl/>
              <w:snapToGrid w:val="0"/>
              <w:spacing w:before="100" w:after="100"/>
              <w:jc w:val="center"/>
              <w:rPr>
                <w:rFonts w:hint="eastAsia" w:ascii="宋体" w:hAnsi="宋体" w:cs="宋体"/>
                <w:kern w:val="0"/>
                <w:sz w:val="24"/>
              </w:rPr>
            </w:pPr>
            <w:r>
              <w:rPr>
                <w:rFonts w:hint="eastAsia" w:ascii="宋体" w:hAnsi="宋体" w:cs="宋体"/>
                <w:color w:val="313131"/>
                <w:kern w:val="0"/>
                <w:sz w:val="24"/>
              </w:rPr>
              <w:t>比例</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出资</w:t>
            </w:r>
          </w:p>
          <w:p>
            <w:pPr>
              <w:widowControl/>
              <w:snapToGrid w:val="0"/>
              <w:spacing w:before="100" w:after="100"/>
              <w:jc w:val="center"/>
              <w:rPr>
                <w:rFonts w:hint="eastAsia" w:ascii="宋体" w:hAnsi="宋体" w:cs="宋体"/>
                <w:kern w:val="0"/>
                <w:sz w:val="24"/>
              </w:rPr>
            </w:pPr>
            <w:r>
              <w:rPr>
                <w:rFonts w:hint="eastAsia" w:ascii="宋体" w:hAnsi="宋体" w:cs="宋体"/>
                <w:color w:val="313131"/>
                <w:kern w:val="0"/>
                <w:sz w:val="24"/>
              </w:rPr>
              <w:t>时间</w:t>
            </w:r>
          </w:p>
        </w:tc>
      </w:tr>
      <w:tr>
        <w:trPr>
          <w:trHeight w:val="1277" w:hRule="atLeast"/>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hint="eastAsia" w:ascii="宋体" w:hAnsi="宋体" w:cs="宋体"/>
                <w:kern w:val="0"/>
                <w:sz w:val="24"/>
              </w:rPr>
            </w:pPr>
          </w:p>
        </w:tc>
        <w:tc>
          <w:tcPr>
            <w:tcW w:w="47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货币金额</w:t>
            </w:r>
          </w:p>
        </w:tc>
        <w:tc>
          <w:tcPr>
            <w:tcW w:w="630"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实物金额</w:t>
            </w:r>
          </w:p>
        </w:tc>
        <w:tc>
          <w:tcPr>
            <w:tcW w:w="684"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无形金额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其他金额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合计金额</w:t>
            </w:r>
          </w:p>
        </w:tc>
        <w:tc>
          <w:tcPr>
            <w:tcW w:w="659"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24"/>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24"/>
              </w:rPr>
            </w:pPr>
          </w:p>
        </w:tc>
      </w:tr>
      <w:tr>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xxx</w:t>
            </w:r>
          </w:p>
        </w:tc>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xxx xxxxxxx</w:t>
            </w: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认缴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w:t>
            </w: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24"/>
              </w:rPr>
            </w:pPr>
            <w:r>
              <w:rPr>
                <w:rFonts w:hint="eastAsia" w:ascii="宋体" w:hAnsi="宋体" w:cs="宋体"/>
                <w:kern w:val="0"/>
                <w:sz w:val="24"/>
              </w:rPr>
              <w:t>100%</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ind w:firstLine="240" w:firstLineChars="100"/>
              <w:jc w:val="center"/>
              <w:rPr>
                <w:rFonts w:hint="eastAsia" w:ascii="宋体" w:hAnsi="宋体" w:cs="宋体"/>
                <w:kern w:val="0"/>
                <w:sz w:val="24"/>
              </w:rPr>
            </w:pPr>
            <w:r>
              <w:rPr>
                <w:rFonts w:hint="eastAsia" w:ascii="宋体" w:hAnsi="宋体" w:cs="宋体"/>
                <w:kern w:val="0"/>
                <w:sz w:val="24"/>
              </w:rPr>
              <w:t>年 月 日</w:t>
            </w:r>
          </w:p>
        </w:tc>
      </w:tr>
      <w:tr>
        <w:tblPrEx>
          <w:tblCellMar>
            <w:top w:w="0" w:type="dxa"/>
            <w:left w:w="0" w:type="dxa"/>
            <w:bottom w:w="0" w:type="dxa"/>
            <w:right w:w="0" w:type="dxa"/>
          </w:tblCellMar>
        </w:tblPrEx>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实缴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24"/>
              </w:rPr>
            </w:pP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p>
        </w:tc>
      </w:tr>
    </w:tbl>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现修正为：</w:t>
      </w:r>
      <w:r>
        <w:rPr>
          <w:rFonts w:hint="eastAsia" w:ascii="宋体" w:hAnsi="宋体" w:cs="宋体"/>
          <w:color w:val="313131"/>
          <w:kern w:val="0"/>
          <w:sz w:val="24"/>
        </w:rPr>
        <w:t>股东名称或者姓名</w:t>
      </w:r>
      <w:r>
        <w:rPr>
          <w:rFonts w:hint="eastAsia" w:ascii="宋体" w:hAnsi="宋体" w:cs="宋体"/>
          <w:color w:val="000000"/>
          <w:kern w:val="0"/>
          <w:sz w:val="24"/>
        </w:rPr>
        <w:t>、出资方式及出资额、出资时间如下：</w:t>
      </w:r>
    </w:p>
    <w:tbl>
      <w:tblPr>
        <w:tblStyle w:val="5"/>
        <w:tblW w:w="0" w:type="auto"/>
        <w:tblInd w:w="92" w:type="dxa"/>
        <w:tblLayout w:type="fixed"/>
        <w:tblCellMar>
          <w:top w:w="0" w:type="dxa"/>
          <w:left w:w="0" w:type="dxa"/>
          <w:bottom w:w="0" w:type="dxa"/>
          <w:right w:w="0" w:type="dxa"/>
        </w:tblCellMar>
      </w:tblPr>
      <w:tblGrid>
        <w:gridCol w:w="1558"/>
        <w:gridCol w:w="1558"/>
        <w:gridCol w:w="717"/>
        <w:gridCol w:w="472"/>
        <w:gridCol w:w="630"/>
        <w:gridCol w:w="684"/>
        <w:gridCol w:w="686"/>
        <w:gridCol w:w="686"/>
        <w:gridCol w:w="659"/>
        <w:gridCol w:w="1447"/>
      </w:tblGrid>
      <w:tr>
        <w:trPr>
          <w:trHeight w:val="297"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股东名称</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sz w:val="24"/>
              </w:rPr>
              <w:t>证件号码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资本金</w:t>
            </w:r>
          </w:p>
        </w:tc>
        <w:tc>
          <w:tcPr>
            <w:tcW w:w="3158" w:type="dxa"/>
            <w:gridSpan w:val="5"/>
            <w:tcBorders>
              <w:top w:val="single" w:color="000000" w:sz="6" w:space="0"/>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出资方式（金额：万元）</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出</w:t>
            </w:r>
          </w:p>
          <w:p>
            <w:pPr>
              <w:widowControl/>
              <w:snapToGrid w:val="0"/>
              <w:spacing w:before="100" w:after="100"/>
              <w:jc w:val="center"/>
              <w:rPr>
                <w:rFonts w:hint="eastAsia" w:ascii="宋体" w:hAnsi="宋体" w:cs="宋体"/>
                <w:kern w:val="0"/>
                <w:sz w:val="24"/>
              </w:rPr>
            </w:pPr>
            <w:r>
              <w:rPr>
                <w:rFonts w:hint="eastAsia" w:ascii="宋体" w:hAnsi="宋体" w:cs="宋体"/>
                <w:color w:val="313131"/>
                <w:kern w:val="0"/>
                <w:sz w:val="24"/>
              </w:rPr>
              <w:t>资</w:t>
            </w:r>
          </w:p>
          <w:p>
            <w:pPr>
              <w:widowControl/>
              <w:snapToGrid w:val="0"/>
              <w:spacing w:before="100" w:after="100"/>
              <w:jc w:val="center"/>
              <w:rPr>
                <w:rFonts w:hint="eastAsia" w:ascii="宋体" w:hAnsi="宋体" w:cs="宋体"/>
                <w:kern w:val="0"/>
                <w:sz w:val="24"/>
              </w:rPr>
            </w:pPr>
            <w:r>
              <w:rPr>
                <w:rFonts w:hint="eastAsia" w:ascii="宋体" w:hAnsi="宋体" w:cs="宋体"/>
                <w:color w:val="313131"/>
                <w:kern w:val="0"/>
                <w:sz w:val="24"/>
              </w:rPr>
              <w:t>比例</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出资</w:t>
            </w:r>
          </w:p>
          <w:p>
            <w:pPr>
              <w:widowControl/>
              <w:snapToGrid w:val="0"/>
              <w:spacing w:before="100" w:after="100"/>
              <w:jc w:val="center"/>
              <w:rPr>
                <w:rFonts w:hint="eastAsia" w:ascii="宋体" w:hAnsi="宋体" w:cs="宋体"/>
                <w:kern w:val="0"/>
                <w:sz w:val="24"/>
              </w:rPr>
            </w:pPr>
            <w:r>
              <w:rPr>
                <w:rFonts w:hint="eastAsia" w:ascii="宋体" w:hAnsi="宋体" w:cs="宋体"/>
                <w:color w:val="313131"/>
                <w:kern w:val="0"/>
                <w:sz w:val="24"/>
              </w:rPr>
              <w:t>时间</w:t>
            </w:r>
          </w:p>
        </w:tc>
      </w:tr>
      <w:tr>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hint="eastAsia" w:ascii="宋体" w:hAnsi="宋体" w:cs="宋体"/>
                <w:kern w:val="0"/>
                <w:sz w:val="24"/>
              </w:rPr>
            </w:pPr>
          </w:p>
        </w:tc>
        <w:tc>
          <w:tcPr>
            <w:tcW w:w="47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货币金额</w:t>
            </w:r>
          </w:p>
        </w:tc>
        <w:tc>
          <w:tcPr>
            <w:tcW w:w="630"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实物金额</w:t>
            </w:r>
          </w:p>
        </w:tc>
        <w:tc>
          <w:tcPr>
            <w:tcW w:w="684"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无形金额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其他金额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合计金额</w:t>
            </w:r>
          </w:p>
        </w:tc>
        <w:tc>
          <w:tcPr>
            <w:tcW w:w="659"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24"/>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24"/>
              </w:rPr>
            </w:pPr>
          </w:p>
        </w:tc>
      </w:tr>
      <w:tr>
        <w:tblPrEx>
          <w:tblCellMar>
            <w:top w:w="0" w:type="dxa"/>
            <w:left w:w="0" w:type="dxa"/>
            <w:bottom w:w="0" w:type="dxa"/>
            <w:right w:w="0" w:type="dxa"/>
          </w:tblCellMar>
        </w:tblPrEx>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xxx</w:t>
            </w:r>
          </w:p>
        </w:tc>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xxx xxxxxxx</w:t>
            </w: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认缴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w:t>
            </w: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24"/>
              </w:rPr>
            </w:pPr>
            <w:r>
              <w:rPr>
                <w:rFonts w:hint="eastAsia" w:ascii="宋体" w:hAnsi="宋体" w:cs="宋体"/>
                <w:kern w:val="0"/>
                <w:sz w:val="24"/>
              </w:rPr>
              <w:t>100%</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ind w:firstLine="240" w:firstLineChars="100"/>
              <w:jc w:val="center"/>
              <w:rPr>
                <w:rFonts w:hint="eastAsia" w:ascii="宋体" w:hAnsi="宋体" w:cs="宋体"/>
                <w:kern w:val="0"/>
                <w:sz w:val="24"/>
              </w:rPr>
            </w:pPr>
            <w:r>
              <w:rPr>
                <w:rFonts w:hint="eastAsia" w:ascii="宋体" w:hAnsi="宋体" w:cs="宋体"/>
                <w:kern w:val="0"/>
                <w:sz w:val="24"/>
              </w:rPr>
              <w:t>年 月 日</w:t>
            </w:r>
          </w:p>
        </w:tc>
      </w:tr>
      <w:tr>
        <w:tblPrEx>
          <w:tblCellMar>
            <w:top w:w="0" w:type="dxa"/>
            <w:left w:w="0" w:type="dxa"/>
            <w:bottom w:w="0" w:type="dxa"/>
            <w:right w:w="0" w:type="dxa"/>
          </w:tblCellMar>
        </w:tblPrEx>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实缴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24"/>
              </w:rPr>
            </w:pP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p>
        </w:tc>
      </w:tr>
    </w:tbl>
    <w:p>
      <w:pPr>
        <w:widowControl/>
        <w:ind w:firstLine="480" w:firstLineChars="200"/>
        <w:jc w:val="left"/>
        <w:rPr>
          <w:rFonts w:hint="eastAsia" w:ascii="宋体" w:hAnsi="宋体" w:cs="宋体"/>
          <w:color w:val="000000"/>
          <w:kern w:val="0"/>
          <w:sz w:val="24"/>
        </w:rPr>
      </w:pPr>
      <w:r>
        <w:rPr>
          <w:rFonts w:hint="eastAsia" w:ascii="宋体" w:hAnsi="宋体" w:cs="宋体"/>
          <w:sz w:val="24"/>
        </w:rPr>
        <w:t>公司原章程第x条公司经营期限为xx年。现修正为：公司经营期限为xx年。</w:t>
      </w:r>
      <w:r>
        <w:rPr>
          <w:rFonts w:hint="eastAsia" w:ascii="宋体" w:hAnsi="宋体" w:cs="宋体"/>
          <w:color w:val="000000"/>
          <w:kern w:val="0"/>
          <w:sz w:val="24"/>
        </w:rPr>
        <w:t>（适用于公司经营期限变更）</w:t>
      </w:r>
    </w:p>
    <w:p>
      <w:pPr>
        <w:pStyle w:val="2"/>
        <w:rPr>
          <w:rFonts w:hint="eastAsia"/>
        </w:rPr>
      </w:pPr>
    </w:p>
    <w:p>
      <w:pPr>
        <w:widowControl/>
        <w:ind w:firstLine="480" w:firstLineChars="200"/>
        <w:jc w:val="left"/>
        <w:rPr>
          <w:rFonts w:hint="eastAsia" w:ascii="宋体" w:hAnsi="宋体" w:cs="宋体"/>
          <w:color w:val="000000"/>
          <w:kern w:val="0"/>
          <w:sz w:val="24"/>
        </w:rPr>
      </w:pPr>
    </w:p>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法定代表人签名：</w:t>
      </w:r>
    </w:p>
    <w:p>
      <w:pPr>
        <w:widowControl/>
        <w:ind w:firstLine="480" w:firstLineChars="200"/>
        <w:jc w:val="left"/>
        <w:rPr>
          <w:rFonts w:hint="eastAsia" w:ascii="宋体" w:hAnsi="宋体" w:cs="宋体"/>
          <w:color w:val="000000"/>
          <w:kern w:val="0"/>
          <w:sz w:val="24"/>
        </w:rPr>
      </w:pPr>
    </w:p>
    <w:p>
      <w:pPr>
        <w:pStyle w:val="2"/>
        <w:rPr>
          <w:rFonts w:hint="eastAsia"/>
        </w:rPr>
      </w:pPr>
    </w:p>
    <w:p>
      <w:pPr>
        <w:widowControl/>
        <w:ind w:firstLine="480" w:firstLineChars="200"/>
        <w:jc w:val="left"/>
        <w:rPr>
          <w:rFonts w:hint="eastAsia"/>
        </w:rPr>
      </w:pPr>
      <w:r>
        <w:rPr>
          <w:rFonts w:hint="eastAsia" w:ascii="宋体" w:hAnsi="宋体" w:cs="宋体"/>
          <w:color w:val="000000"/>
          <w:kern w:val="0"/>
          <w:sz w:val="24"/>
        </w:rPr>
        <w:t xml:space="preserve">                                            企业盖章</w:t>
      </w:r>
    </w:p>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                                          年   月    日                              </w:t>
      </w:r>
    </w:p>
    <w:p>
      <w:pPr>
        <w:widowControl/>
        <w:jc w:val="left"/>
        <w:rPr>
          <w:rFonts w:hint="eastAsia" w:ascii="宋体" w:hAnsi="宋体" w:cs="宋体"/>
          <w:color w:val="000000"/>
          <w:kern w:val="0"/>
          <w:sz w:val="18"/>
          <w:szCs w:val="18"/>
        </w:rPr>
      </w:pPr>
    </w:p>
    <w:p>
      <w:pPr>
        <w:widowControl/>
        <w:jc w:val="left"/>
        <w:rPr>
          <w:rFonts w:hint="eastAsia" w:ascii="宋体" w:hAnsi="宋体" w:cs="宋体"/>
          <w:b/>
          <w:bCs/>
          <w:color w:val="000000"/>
          <w:kern w:val="0"/>
          <w:sz w:val="24"/>
        </w:rPr>
      </w:pPr>
      <w:r>
        <w:rPr>
          <w:rFonts w:hint="eastAsia" w:ascii="宋体" w:hAnsi="宋体" w:cs="宋体"/>
          <w:b/>
          <w:bCs/>
          <w:color w:val="000000"/>
          <w:kern w:val="0"/>
          <w:sz w:val="24"/>
        </w:rPr>
        <w:br w:type="page"/>
      </w:r>
    </w:p>
    <w:p>
      <w:pPr>
        <w:widowControl/>
        <w:jc w:val="left"/>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w:t>
      </w:r>
      <w:r>
        <w:rPr>
          <w:rFonts w:hint="eastAsia" w:ascii="宋体" w:hAnsi="宋体" w:cs="宋体"/>
          <w:b/>
          <w:bCs/>
          <w:color w:val="FF0000"/>
          <w:kern w:val="0"/>
          <w:sz w:val="24"/>
          <w:lang w:eastAsia="zh-CN"/>
        </w:rPr>
        <w:t>适用于一人股东，不设董事会、监事会</w:t>
      </w:r>
      <w:r>
        <w:rPr>
          <w:rFonts w:hint="eastAsia" w:ascii="宋体" w:hAnsi="宋体" w:cs="宋体"/>
          <w:b/>
          <w:bCs/>
          <w:color w:val="000000"/>
          <w:kern w:val="0"/>
          <w:sz w:val="24"/>
          <w:lang w:eastAsia="zh-CN"/>
        </w:rPr>
        <w:t>）</w:t>
      </w:r>
    </w:p>
    <w:p>
      <w:pPr>
        <w:widowControl/>
        <w:jc w:val="left"/>
        <w:rPr>
          <w:rFonts w:hint="eastAsia" w:ascii="宋体" w:hAnsi="宋体" w:cs="宋体"/>
          <w:b/>
          <w:bCs/>
          <w:kern w:val="0"/>
          <w:sz w:val="24"/>
        </w:rPr>
      </w:pPr>
      <w:r>
        <w:rPr>
          <w:rFonts w:hint="eastAsia" w:ascii="宋体" w:hAnsi="宋体" w:cs="宋体"/>
          <w:b/>
          <w:bCs/>
          <w:color w:val="000000"/>
          <w:kern w:val="0"/>
          <w:sz w:val="24"/>
        </w:rPr>
        <w:t>注：本文打xxx部分公司应根据实际情况填写，认缴出资时间由股东自行约定，但不得超出公司章程规定的营业期限。</w:t>
      </w:r>
      <w:r>
        <w:rPr>
          <w:rFonts w:hint="eastAsia" w:ascii="宋体" w:hAnsi="宋体" w:cs="宋体"/>
          <w:b/>
          <w:bCs/>
          <w:kern w:val="0"/>
          <w:sz w:val="24"/>
        </w:rPr>
        <w:t>（以上注释，定稿时请删除）</w:t>
      </w:r>
    </w:p>
    <w:p>
      <w:pPr>
        <w:widowControl/>
        <w:jc w:val="left"/>
        <w:rPr>
          <w:rFonts w:hint="eastAsia" w:ascii="宋体" w:hAnsi="宋体" w:cs="宋体"/>
          <w:b/>
          <w:bCs/>
          <w:kern w:val="0"/>
          <w:sz w:val="44"/>
          <w:szCs w:val="44"/>
        </w:rPr>
      </w:pPr>
      <w:r>
        <w:rPr>
          <w:rFonts w:hint="eastAsia" w:ascii="宋体" w:hAnsi="宋体" w:cs="宋体"/>
          <w:kern w:val="0"/>
          <w:sz w:val="18"/>
          <w:szCs w:val="18"/>
        </w:rPr>
        <w:t xml:space="preserve">                          </w:t>
      </w:r>
      <w:r>
        <w:rPr>
          <w:rFonts w:hint="eastAsia" w:ascii="宋体" w:hAnsi="宋体" w:cs="宋体"/>
          <w:b/>
          <w:bCs/>
          <w:kern w:val="0"/>
          <w:sz w:val="44"/>
          <w:szCs w:val="44"/>
        </w:rPr>
        <w:t>xxxxxxxxxx公司章程</w:t>
      </w:r>
    </w:p>
    <w:p>
      <w:pPr>
        <w:widowControl/>
        <w:jc w:val="center"/>
        <w:rPr>
          <w:rFonts w:hint="eastAsia" w:ascii="宋体" w:hAnsi="宋体" w:cs="宋体"/>
          <w:b/>
          <w:bCs/>
          <w:kern w:val="0"/>
          <w:sz w:val="44"/>
          <w:szCs w:val="44"/>
        </w:rPr>
      </w:pPr>
      <w:r>
        <w:rPr>
          <w:rFonts w:hint="eastAsia" w:ascii="宋体" w:hAnsi="宋体" w:cs="宋体"/>
          <w:b/>
          <w:bCs/>
          <w:kern w:val="0"/>
          <w:sz w:val="30"/>
          <w:szCs w:val="30"/>
        </w:rPr>
        <w:t>（年 月 日修订）</w:t>
      </w:r>
    </w:p>
    <w:p>
      <w:pPr>
        <w:widowControl/>
        <w:adjustRightInd w:val="0"/>
        <w:ind w:right="384"/>
        <w:jc w:val="center"/>
        <w:rPr>
          <w:rFonts w:hint="eastAsia" w:ascii="宋体" w:hAnsi="宋体" w:cs="宋体"/>
          <w:kern w:val="0"/>
          <w:sz w:val="18"/>
          <w:szCs w:val="18"/>
        </w:rPr>
      </w:pPr>
      <w:r>
        <w:rPr>
          <w:rFonts w:hint="eastAsia" w:ascii="宋体" w:hAnsi="宋体" w:cs="宋体"/>
          <w:kern w:val="0"/>
          <w:sz w:val="18"/>
          <w:szCs w:val="18"/>
        </w:rPr>
        <w:t xml:space="preserve"> </w:t>
      </w:r>
    </w:p>
    <w:p>
      <w:pPr>
        <w:widowControl/>
        <w:adjustRightInd w:val="0"/>
        <w:spacing w:line="320" w:lineRule="exact"/>
        <w:jc w:val="left"/>
        <w:rPr>
          <w:rFonts w:hint="eastAsia" w:ascii="宋体" w:hAnsi="宋体" w:cs="宋体"/>
          <w:kern w:val="0"/>
          <w:sz w:val="18"/>
          <w:szCs w:val="18"/>
        </w:rPr>
      </w:pPr>
      <w:r>
        <w:rPr>
          <w:rFonts w:hint="eastAsia" w:ascii="宋体" w:hAnsi="宋体" w:cs="宋体"/>
          <w:kern w:val="0"/>
          <w:sz w:val="24"/>
        </w:rPr>
        <w:t xml:space="preserve">     </w:t>
      </w:r>
      <w:r>
        <w:rPr>
          <w:rFonts w:hint="eastAsia" w:ascii="宋体" w:hAnsi="宋体" w:cs="宋体"/>
          <w:color w:val="000000"/>
          <w:kern w:val="0"/>
          <w:sz w:val="24"/>
        </w:rPr>
        <w:t>依据《公司法》、《公司登记管理条例》及其他有关法律、法规的规定，由股东出资设立</w:t>
      </w:r>
      <w:r>
        <w:rPr>
          <w:rFonts w:hint="eastAsia" w:ascii="宋体" w:hAnsi="宋体" w:cs="宋体"/>
          <w:b/>
          <w:bCs/>
          <w:color w:val="000000"/>
          <w:kern w:val="0"/>
          <w:sz w:val="24"/>
        </w:rPr>
        <w:t>××××</w:t>
      </w:r>
      <w:r>
        <w:rPr>
          <w:rFonts w:hint="eastAsia" w:ascii="宋体" w:hAnsi="宋体" w:cs="宋体"/>
          <w:color w:val="000000"/>
          <w:kern w:val="0"/>
          <w:sz w:val="24"/>
        </w:rPr>
        <w:t>公司（以下简称“公司”），依法履行公司权利，承担公司义务，特制定本章程。本章程如与国家法律法规相抵触，以国家法律法规为准。</w:t>
      </w:r>
    </w:p>
    <w:p>
      <w:pPr>
        <w:widowControl/>
        <w:spacing w:line="320" w:lineRule="exact"/>
        <w:jc w:val="center"/>
        <w:rPr>
          <w:rFonts w:hint="eastAsia" w:ascii="宋体" w:hAnsi="宋体" w:cs="宋体"/>
          <w:kern w:val="0"/>
          <w:sz w:val="18"/>
          <w:szCs w:val="18"/>
        </w:rPr>
      </w:pPr>
      <w:r>
        <w:rPr>
          <w:rFonts w:hint="eastAsia" w:ascii="宋体" w:hAnsi="宋体" w:cs="宋体"/>
          <w:b/>
          <w:bCs/>
          <w:color w:val="000000"/>
          <w:kern w:val="0"/>
          <w:sz w:val="24"/>
        </w:rPr>
        <w:t>第一章 公司名称、住所和经营范围</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第一条 公司名称：</w:t>
      </w:r>
      <w:r>
        <w:rPr>
          <w:rFonts w:hint="eastAsia" w:ascii="宋体" w:hAnsi="宋体" w:cs="宋体"/>
          <w:b/>
          <w:bCs/>
          <w:color w:val="000000"/>
          <w:kern w:val="0"/>
          <w:sz w:val="24"/>
        </w:rPr>
        <w:t>××××××××</w:t>
      </w:r>
      <w:r>
        <w:rPr>
          <w:rFonts w:hint="eastAsia" w:ascii="宋体" w:hAnsi="宋体" w:cs="宋体"/>
          <w:color w:val="000000"/>
          <w:kern w:val="0"/>
          <w:sz w:val="24"/>
        </w:rPr>
        <w:t>公司</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第二条 公司住所：邵阳市</w:t>
      </w:r>
      <w:r>
        <w:rPr>
          <w:rFonts w:hint="eastAsia" w:ascii="宋体" w:hAnsi="宋体" w:cs="宋体"/>
          <w:b/>
          <w:bCs/>
          <w:color w:val="000000"/>
          <w:kern w:val="0"/>
          <w:sz w:val="24"/>
        </w:rPr>
        <w:t>××</w:t>
      </w:r>
      <w:r>
        <w:rPr>
          <w:rFonts w:hint="eastAsia" w:ascii="宋体" w:hAnsi="宋体" w:cs="宋体"/>
          <w:color w:val="000000"/>
          <w:kern w:val="0"/>
          <w:sz w:val="24"/>
        </w:rPr>
        <w:t>区</w:t>
      </w:r>
      <w:r>
        <w:rPr>
          <w:rFonts w:hint="eastAsia" w:ascii="宋体" w:hAnsi="宋体" w:cs="宋体"/>
          <w:b/>
          <w:bCs/>
          <w:color w:val="000000"/>
          <w:kern w:val="0"/>
          <w:sz w:val="24"/>
        </w:rPr>
        <w:t>xxxxxxxxxxxxxx</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第三条 公司经营范围：××××</w:t>
      </w:r>
      <w:r>
        <w:rPr>
          <w:rFonts w:hint="eastAsia" w:ascii="宋体" w:hAnsi="宋体" w:cs="宋体"/>
          <w:b/>
          <w:bCs/>
          <w:color w:val="000000"/>
          <w:kern w:val="0"/>
          <w:sz w:val="24"/>
        </w:rPr>
        <w:t>,xxxxxxxxxxxxxxxxxxxxxxxxxxxxxxx</w:t>
      </w:r>
      <w:r>
        <w:rPr>
          <w:rFonts w:hint="eastAsia" w:ascii="宋体" w:hAnsi="宋体" w:cs="宋体"/>
          <w:color w:val="000000"/>
          <w:kern w:val="0"/>
          <w:sz w:val="24"/>
        </w:rPr>
        <w:t>。</w:t>
      </w:r>
    </w:p>
    <w:p>
      <w:pPr>
        <w:widowControl/>
        <w:spacing w:line="320" w:lineRule="exact"/>
        <w:ind w:firstLine="480"/>
        <w:jc w:val="left"/>
        <w:rPr>
          <w:rFonts w:hint="eastAsia" w:ascii="宋体" w:hAnsi="宋体" w:cs="宋体"/>
          <w:kern w:val="0"/>
          <w:sz w:val="18"/>
          <w:szCs w:val="18"/>
        </w:rPr>
      </w:pPr>
      <w:r>
        <w:rPr>
          <w:rFonts w:hint="eastAsia" w:ascii="宋体" w:hAnsi="宋体" w:cs="宋体"/>
          <w:color w:val="000000"/>
          <w:kern w:val="0"/>
          <w:sz w:val="24"/>
        </w:rPr>
        <w:t>第四条 公司在邵阳市市场监督管理局申请登记注册，公司合法权益受国家法律保护。公司为有限责任公司，实行独立核算、自主经营、自负盈亏。</w:t>
      </w:r>
    </w:p>
    <w:p>
      <w:pPr>
        <w:widowControl/>
        <w:spacing w:line="320" w:lineRule="exact"/>
        <w:ind w:firstLine="480"/>
        <w:jc w:val="left"/>
        <w:rPr>
          <w:rFonts w:hint="eastAsia" w:ascii="宋体" w:hAnsi="宋体" w:cs="宋体"/>
          <w:kern w:val="0"/>
          <w:sz w:val="18"/>
          <w:szCs w:val="18"/>
        </w:rPr>
      </w:pPr>
      <w:r>
        <w:rPr>
          <w:rFonts w:hint="eastAsia" w:ascii="宋体" w:hAnsi="宋体" w:cs="宋体"/>
          <w:color w:val="000000"/>
          <w:kern w:val="0"/>
          <w:sz w:val="24"/>
        </w:rPr>
        <w:t>股东以认缴的出资额为限对公司承担责任，公司以全部资产对公司的债务承担责任。</w:t>
      </w:r>
    </w:p>
    <w:p>
      <w:pPr>
        <w:widowControl/>
        <w:spacing w:line="320" w:lineRule="exact"/>
        <w:jc w:val="center"/>
        <w:rPr>
          <w:rFonts w:hint="eastAsia" w:ascii="宋体" w:hAnsi="宋体" w:cs="宋体"/>
          <w:kern w:val="0"/>
          <w:sz w:val="18"/>
          <w:szCs w:val="18"/>
        </w:rPr>
      </w:pPr>
      <w:r>
        <w:rPr>
          <w:rFonts w:hint="eastAsia" w:ascii="宋体" w:hAnsi="宋体" w:cs="宋体"/>
          <w:b/>
          <w:bCs/>
          <w:color w:val="000000"/>
          <w:kern w:val="0"/>
          <w:sz w:val="24"/>
        </w:rPr>
        <w:t>第二章 公司注册资本</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第五条 公司的注册资本为在公司登记机关登记的股东认缴的出资额。</w:t>
      </w:r>
    </w:p>
    <w:p>
      <w:pPr>
        <w:widowControl/>
        <w:spacing w:line="320" w:lineRule="exact"/>
        <w:jc w:val="left"/>
        <w:rPr>
          <w:rFonts w:hint="eastAsia" w:ascii="宋体" w:hAnsi="宋体" w:cs="宋体"/>
          <w:kern w:val="0"/>
          <w:sz w:val="18"/>
          <w:szCs w:val="18"/>
        </w:rPr>
      </w:pPr>
      <w:r>
        <w:rPr>
          <w:rFonts w:hint="eastAsia" w:ascii="宋体" w:hAnsi="宋体" w:cs="宋体"/>
          <w:color w:val="000000"/>
          <w:kern w:val="0"/>
          <w:sz w:val="24"/>
        </w:rPr>
        <w:t>公司的注册资本为人民币</w:t>
      </w:r>
      <w:r>
        <w:rPr>
          <w:rFonts w:hint="eastAsia" w:ascii="宋体" w:hAnsi="宋体" w:cs="宋体"/>
          <w:b/>
          <w:bCs/>
          <w:color w:val="000000"/>
          <w:kern w:val="0"/>
          <w:sz w:val="24"/>
        </w:rPr>
        <w:t>×××</w:t>
      </w:r>
      <w:r>
        <w:rPr>
          <w:rFonts w:hint="eastAsia" w:ascii="宋体" w:hAnsi="宋体" w:cs="宋体"/>
          <w:color w:val="000000"/>
          <w:kern w:val="0"/>
          <w:sz w:val="24"/>
        </w:rPr>
        <w:t>万元。</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股东出资期限由股东自行约定，但不得超出公司章程规定的营业期限。</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公司变更注册资本，必须由股东作出决定。公司减少注册资本，应当自公告之日起45日后申请变更登记，并提交公司在报纸上登载公司减少注册资本公告的有关证明和公司债务清偿或者债务担保情况的说明。</w:t>
      </w:r>
    </w:p>
    <w:p>
      <w:pPr>
        <w:widowControl/>
        <w:spacing w:line="320" w:lineRule="exact"/>
        <w:jc w:val="center"/>
        <w:rPr>
          <w:rFonts w:hint="eastAsia" w:ascii="宋体" w:hAnsi="宋体" w:cs="宋体"/>
          <w:kern w:val="0"/>
          <w:sz w:val="18"/>
          <w:szCs w:val="18"/>
        </w:rPr>
      </w:pPr>
      <w:r>
        <w:rPr>
          <w:rFonts w:hint="eastAsia" w:ascii="宋体" w:hAnsi="宋体" w:cs="宋体"/>
          <w:b/>
          <w:bCs/>
          <w:color w:val="000000"/>
          <w:kern w:val="0"/>
          <w:sz w:val="24"/>
        </w:rPr>
        <w:t xml:space="preserve">第三章 </w:t>
      </w:r>
      <w:r>
        <w:rPr>
          <w:rFonts w:hint="eastAsia" w:ascii="宋体" w:hAnsi="宋体" w:cs="宋体"/>
          <w:b/>
          <w:bCs/>
          <w:color w:val="313131"/>
          <w:kern w:val="0"/>
          <w:sz w:val="24"/>
        </w:rPr>
        <w:t>股东名称或者姓名</w:t>
      </w:r>
      <w:r>
        <w:rPr>
          <w:rFonts w:hint="eastAsia" w:ascii="宋体" w:hAnsi="宋体" w:cs="宋体"/>
          <w:b/>
          <w:bCs/>
          <w:color w:val="000000"/>
          <w:kern w:val="0"/>
          <w:sz w:val="24"/>
        </w:rPr>
        <w:t>、出资方式、出资额、出资时间</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 xml:space="preserve">第六条 </w:t>
      </w:r>
      <w:r>
        <w:rPr>
          <w:rFonts w:hint="eastAsia" w:ascii="宋体" w:hAnsi="宋体" w:cs="宋体"/>
          <w:color w:val="313131"/>
          <w:kern w:val="0"/>
          <w:sz w:val="24"/>
        </w:rPr>
        <w:t>股东名称或者姓名</w:t>
      </w:r>
      <w:r>
        <w:rPr>
          <w:rFonts w:hint="eastAsia" w:ascii="宋体" w:hAnsi="宋体" w:cs="宋体"/>
          <w:color w:val="000000"/>
          <w:kern w:val="0"/>
          <w:sz w:val="24"/>
        </w:rPr>
        <w:t>、出资方式及出资额、出资时间如下：</w:t>
      </w:r>
    </w:p>
    <w:tbl>
      <w:tblPr>
        <w:tblStyle w:val="5"/>
        <w:tblW w:w="0" w:type="auto"/>
        <w:tblInd w:w="92" w:type="dxa"/>
        <w:tblLayout w:type="fixed"/>
        <w:tblCellMar>
          <w:top w:w="0" w:type="dxa"/>
          <w:left w:w="0" w:type="dxa"/>
          <w:bottom w:w="0" w:type="dxa"/>
          <w:right w:w="0" w:type="dxa"/>
        </w:tblCellMar>
      </w:tblPr>
      <w:tblGrid>
        <w:gridCol w:w="1558"/>
        <w:gridCol w:w="1558"/>
        <w:gridCol w:w="717"/>
        <w:gridCol w:w="472"/>
        <w:gridCol w:w="630"/>
        <w:gridCol w:w="684"/>
        <w:gridCol w:w="686"/>
        <w:gridCol w:w="686"/>
        <w:gridCol w:w="659"/>
        <w:gridCol w:w="1447"/>
      </w:tblGrid>
      <w:tr>
        <w:trPr>
          <w:trHeight w:val="297"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股东名称</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rPr>
              <w:t>证件号码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资本金</w:t>
            </w:r>
          </w:p>
        </w:tc>
        <w:tc>
          <w:tcPr>
            <w:tcW w:w="3158" w:type="dxa"/>
            <w:gridSpan w:val="5"/>
            <w:tcBorders>
              <w:top w:val="single" w:color="000000" w:sz="6" w:space="0"/>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出资方式（金额：万元）</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出</w:t>
            </w:r>
          </w:p>
          <w:p>
            <w:pPr>
              <w:widowControl/>
              <w:snapToGrid w:val="0"/>
              <w:spacing w:before="100" w:after="100"/>
              <w:jc w:val="center"/>
              <w:rPr>
                <w:rFonts w:hint="eastAsia" w:ascii="宋体" w:hAnsi="宋体" w:cs="宋体"/>
                <w:kern w:val="0"/>
                <w:sz w:val="18"/>
                <w:szCs w:val="18"/>
              </w:rPr>
            </w:pPr>
            <w:r>
              <w:rPr>
                <w:rFonts w:hint="eastAsia" w:ascii="宋体" w:hAnsi="宋体" w:cs="宋体"/>
                <w:color w:val="313131"/>
                <w:kern w:val="0"/>
                <w:sz w:val="24"/>
              </w:rPr>
              <w:t>资</w:t>
            </w:r>
          </w:p>
          <w:p>
            <w:pPr>
              <w:widowControl/>
              <w:snapToGrid w:val="0"/>
              <w:spacing w:before="100" w:after="100"/>
              <w:jc w:val="center"/>
              <w:rPr>
                <w:rFonts w:hint="eastAsia" w:ascii="宋体" w:hAnsi="宋体" w:cs="宋体"/>
                <w:kern w:val="0"/>
                <w:sz w:val="18"/>
                <w:szCs w:val="18"/>
              </w:rPr>
            </w:pPr>
            <w:r>
              <w:rPr>
                <w:rFonts w:hint="eastAsia" w:ascii="宋体" w:hAnsi="宋体" w:cs="宋体"/>
                <w:color w:val="313131"/>
                <w:kern w:val="0"/>
                <w:sz w:val="24"/>
              </w:rPr>
              <w:t>比例</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出资</w:t>
            </w:r>
          </w:p>
          <w:p>
            <w:pPr>
              <w:widowControl/>
              <w:snapToGrid w:val="0"/>
              <w:spacing w:before="100" w:after="100"/>
              <w:jc w:val="center"/>
              <w:rPr>
                <w:rFonts w:hint="eastAsia" w:ascii="宋体" w:hAnsi="宋体" w:cs="宋体"/>
                <w:kern w:val="0"/>
                <w:sz w:val="18"/>
                <w:szCs w:val="18"/>
              </w:rPr>
            </w:pPr>
            <w:r>
              <w:rPr>
                <w:rFonts w:hint="eastAsia" w:ascii="宋体" w:hAnsi="宋体" w:cs="宋体"/>
                <w:color w:val="313131"/>
                <w:kern w:val="0"/>
                <w:sz w:val="24"/>
              </w:rPr>
              <w:t>时间</w:t>
            </w:r>
          </w:p>
        </w:tc>
      </w:tr>
      <w:tr>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hint="eastAsia" w:ascii="宋体" w:hAnsi="宋体" w:cs="宋体"/>
                <w:kern w:val="0"/>
                <w:sz w:val="18"/>
                <w:szCs w:val="18"/>
              </w:rPr>
            </w:pPr>
          </w:p>
        </w:tc>
        <w:tc>
          <w:tcPr>
            <w:tcW w:w="47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货币金额</w:t>
            </w:r>
          </w:p>
        </w:tc>
        <w:tc>
          <w:tcPr>
            <w:tcW w:w="630"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实物金额</w:t>
            </w:r>
          </w:p>
        </w:tc>
        <w:tc>
          <w:tcPr>
            <w:tcW w:w="684"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无形金额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其他金额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合计金额</w:t>
            </w:r>
          </w:p>
        </w:tc>
        <w:tc>
          <w:tcPr>
            <w:tcW w:w="659"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18"/>
                <w:szCs w:val="18"/>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18"/>
                <w:szCs w:val="18"/>
              </w:rPr>
            </w:pPr>
          </w:p>
        </w:tc>
      </w:tr>
      <w:tr>
        <w:tblPrEx>
          <w:tblCellMar>
            <w:top w:w="0" w:type="dxa"/>
            <w:left w:w="0" w:type="dxa"/>
            <w:bottom w:w="0" w:type="dxa"/>
            <w:right w:w="0" w:type="dxa"/>
          </w:tblCellMar>
        </w:tblPrEx>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18"/>
              </w:rPr>
              <w:t>xxx</w:t>
            </w:r>
          </w:p>
        </w:tc>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18"/>
              </w:rPr>
              <w:t>xxx xxxxxxx</w:t>
            </w: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认缴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18"/>
              </w:rPr>
              <w:t>xx</w:t>
            </w: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18"/>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18"/>
              </w:rPr>
              <w:t>100%</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ind w:firstLine="180" w:firstLineChars="100"/>
              <w:jc w:val="center"/>
              <w:rPr>
                <w:rFonts w:hint="eastAsia" w:ascii="宋体" w:hAnsi="宋体" w:cs="宋体"/>
                <w:kern w:val="0"/>
                <w:sz w:val="18"/>
                <w:szCs w:val="18"/>
              </w:rPr>
            </w:pPr>
            <w:r>
              <w:rPr>
                <w:rFonts w:hint="eastAsia" w:ascii="宋体" w:hAnsi="宋体" w:cs="宋体"/>
                <w:kern w:val="0"/>
                <w:sz w:val="18"/>
                <w:szCs w:val="18"/>
              </w:rPr>
              <w:t>年 月 日</w:t>
            </w:r>
          </w:p>
        </w:tc>
      </w:tr>
      <w:tr>
        <w:tblPrEx>
          <w:tblCellMar>
            <w:top w:w="0" w:type="dxa"/>
            <w:left w:w="0" w:type="dxa"/>
            <w:bottom w:w="0" w:type="dxa"/>
            <w:right w:w="0" w:type="dxa"/>
          </w:tblCellMar>
        </w:tblPrEx>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实缴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18"/>
                <w:szCs w:val="18"/>
              </w:rPr>
            </w:pP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r>
    </w:tbl>
    <w:p>
      <w:pPr>
        <w:widowControl/>
        <w:spacing w:line="320" w:lineRule="exact"/>
        <w:jc w:val="left"/>
        <w:rPr>
          <w:rFonts w:hint="eastAsia" w:ascii="宋体" w:hAnsi="宋体" w:cs="宋体"/>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24"/>
        </w:rPr>
        <w:t>第七条 股东可以用货币出资，也可以用实物、知识产权、土地使用权等可以用货币估价并可以依法转让的非货币财产作价出资；但是，法律、行政法规规定不得作为出资的财产除外。</w:t>
      </w:r>
    </w:p>
    <w:p>
      <w:pPr>
        <w:widowControl/>
        <w:spacing w:line="320" w:lineRule="exact"/>
        <w:ind w:left="479" w:leftChars="228"/>
        <w:jc w:val="left"/>
        <w:rPr>
          <w:rFonts w:hint="eastAsia" w:ascii="宋体" w:hAnsi="宋体" w:cs="宋体"/>
          <w:kern w:val="0"/>
          <w:sz w:val="18"/>
          <w:szCs w:val="18"/>
        </w:rPr>
      </w:pPr>
      <w:r>
        <w:rPr>
          <w:rFonts w:hint="eastAsia" w:ascii="宋体" w:hAnsi="宋体" w:cs="宋体"/>
          <w:kern w:val="0"/>
          <w:sz w:val="24"/>
        </w:rPr>
        <w:t>对作为出资的非货币财产应当评估作价，核实财产，不得高估或者低估作价。</w:t>
      </w:r>
      <w:r>
        <w:rPr>
          <w:rFonts w:hint="eastAsia" w:ascii="宋体" w:hAnsi="宋体" w:cs="宋体"/>
          <w:color w:val="000000"/>
          <w:kern w:val="0"/>
          <w:sz w:val="24"/>
        </w:rPr>
        <w:t xml:space="preserve">第八条 </w:t>
      </w:r>
      <w:r>
        <w:rPr>
          <w:rFonts w:hint="eastAsia" w:ascii="宋体" w:hAnsi="宋体" w:cs="宋体"/>
          <w:kern w:val="0"/>
          <w:sz w:val="24"/>
        </w:rPr>
        <w:t>股东应当按期足额缴纳公司章程中规定的认缴出资额。</w:t>
      </w:r>
    </w:p>
    <w:p>
      <w:pPr>
        <w:widowControl/>
        <w:spacing w:line="320" w:lineRule="exact"/>
        <w:ind w:left="479" w:leftChars="228"/>
        <w:jc w:val="left"/>
        <w:rPr>
          <w:rFonts w:hint="eastAsia" w:ascii="宋体" w:hAnsi="宋体" w:cs="宋体"/>
          <w:kern w:val="0"/>
          <w:sz w:val="18"/>
          <w:szCs w:val="18"/>
        </w:rPr>
      </w:pPr>
      <w:r>
        <w:rPr>
          <w:rFonts w:hint="eastAsia" w:ascii="宋体" w:hAnsi="宋体" w:cs="宋体"/>
          <w:kern w:val="0"/>
          <w:sz w:val="24"/>
        </w:rPr>
        <w:t>第九条 公司成立后，应向股东签发出资证明书。</w:t>
      </w:r>
    </w:p>
    <w:p>
      <w:pPr>
        <w:widowControl/>
        <w:spacing w:line="320" w:lineRule="exact"/>
        <w:jc w:val="center"/>
        <w:rPr>
          <w:rFonts w:hint="eastAsia" w:ascii="宋体" w:hAnsi="宋体" w:cs="宋体"/>
          <w:kern w:val="0"/>
          <w:sz w:val="18"/>
          <w:szCs w:val="18"/>
        </w:rPr>
      </w:pPr>
      <w:r>
        <w:rPr>
          <w:rFonts w:hint="eastAsia" w:ascii="宋体" w:hAnsi="宋体" w:cs="宋体"/>
          <w:b/>
          <w:bCs/>
          <w:kern w:val="0"/>
          <w:sz w:val="24"/>
        </w:rPr>
        <w:t>第四章  股东的权利和义务</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第十条   股东享有如下权利：</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（一）  依法行使股东的职权；</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（二）  依法转让自己的股权；</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（三）  公司清算、终止后，享有公司的剩余财产。</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第十一条    股东承担以下义务：</w:t>
      </w:r>
    </w:p>
    <w:p>
      <w:pPr>
        <w:widowControl/>
        <w:adjustRightInd w:val="0"/>
        <w:spacing w:line="320" w:lineRule="exact"/>
        <w:ind w:left="1440" w:hanging="720"/>
        <w:jc w:val="left"/>
        <w:rPr>
          <w:rFonts w:hint="eastAsia" w:ascii="宋体" w:hAnsi="宋体" w:cs="宋体"/>
          <w:kern w:val="0"/>
          <w:sz w:val="18"/>
          <w:szCs w:val="18"/>
        </w:rPr>
      </w:pPr>
      <w:r>
        <w:rPr>
          <w:rFonts w:hint="eastAsia" w:ascii="宋体" w:hAnsi="宋体" w:cs="宋体"/>
          <w:kern w:val="0"/>
          <w:sz w:val="24"/>
        </w:rPr>
        <w:t>（一）按期足额缴纳公司章程中规定的认缴出资额；</w:t>
      </w:r>
    </w:p>
    <w:p>
      <w:pPr>
        <w:widowControl/>
        <w:adjustRightInd w:val="0"/>
        <w:spacing w:line="320" w:lineRule="exact"/>
        <w:ind w:left="1440" w:hanging="720"/>
        <w:jc w:val="left"/>
        <w:rPr>
          <w:rFonts w:hint="eastAsia" w:ascii="宋体" w:hAnsi="宋体" w:cs="宋体"/>
          <w:kern w:val="0"/>
          <w:sz w:val="18"/>
          <w:szCs w:val="18"/>
        </w:rPr>
      </w:pPr>
      <w:r>
        <w:rPr>
          <w:rFonts w:hint="eastAsia" w:ascii="宋体" w:hAnsi="宋体" w:cs="宋体"/>
          <w:kern w:val="0"/>
          <w:sz w:val="24"/>
        </w:rPr>
        <w:t>（二）公司存续期间，不得抽回出资；</w:t>
      </w:r>
    </w:p>
    <w:p>
      <w:pPr>
        <w:widowControl/>
        <w:adjustRightInd w:val="0"/>
        <w:spacing w:line="320" w:lineRule="exact"/>
        <w:ind w:left="1440" w:hanging="720"/>
        <w:jc w:val="left"/>
        <w:rPr>
          <w:rFonts w:hint="eastAsia" w:ascii="宋体" w:hAnsi="宋体" w:cs="宋体"/>
          <w:kern w:val="0"/>
          <w:sz w:val="18"/>
          <w:szCs w:val="18"/>
        </w:rPr>
      </w:pPr>
      <w:r>
        <w:rPr>
          <w:rFonts w:hint="eastAsia" w:ascii="宋体" w:hAnsi="宋体" w:cs="宋体"/>
          <w:kern w:val="0"/>
          <w:sz w:val="24"/>
        </w:rPr>
        <w:t>（三）公司成立后，发现作为出资的非货币资产显著低于公司章程所定价额的补交其差额；</w:t>
      </w:r>
    </w:p>
    <w:p>
      <w:pPr>
        <w:widowControl/>
        <w:adjustRightInd w:val="0"/>
        <w:spacing w:line="320" w:lineRule="exact"/>
        <w:ind w:left="1440" w:hanging="720"/>
        <w:jc w:val="left"/>
        <w:rPr>
          <w:rFonts w:hint="eastAsia" w:ascii="宋体" w:hAnsi="宋体" w:cs="宋体"/>
          <w:kern w:val="0"/>
          <w:sz w:val="18"/>
          <w:szCs w:val="18"/>
        </w:rPr>
      </w:pPr>
      <w:r>
        <w:rPr>
          <w:rFonts w:hint="eastAsia" w:ascii="宋体" w:hAnsi="宋体" w:cs="宋体"/>
          <w:kern w:val="0"/>
          <w:sz w:val="24"/>
        </w:rPr>
        <w:t>（四）确保公司的财产独立于自己的财产，当不能证明公司财产独立于股东自己的财产的，对公司债务承担连带责任。</w:t>
      </w:r>
    </w:p>
    <w:p>
      <w:pPr>
        <w:widowControl/>
        <w:adjustRightInd w:val="0"/>
        <w:spacing w:line="320" w:lineRule="exact"/>
        <w:ind w:left="420" w:leftChars="200" w:firstLine="1446" w:firstLineChars="600"/>
        <w:jc w:val="left"/>
        <w:rPr>
          <w:rFonts w:hint="eastAsia" w:ascii="宋体" w:hAnsi="宋体" w:cs="宋体"/>
          <w:kern w:val="0"/>
          <w:sz w:val="18"/>
          <w:szCs w:val="18"/>
        </w:rPr>
      </w:pPr>
      <w:r>
        <w:rPr>
          <w:rFonts w:hint="eastAsia" w:ascii="宋体" w:hAnsi="宋体" w:cs="宋体"/>
          <w:b/>
          <w:bCs/>
          <w:kern w:val="0"/>
          <w:sz w:val="24"/>
        </w:rPr>
        <w:t>第五章      股东的职权、职责及行使规定</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第十二条    股东行使下列职权、职责：</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（一）决定公司的经营方针和投资计划；</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（二）确定公司的执行董事、经理、监事、法定代表人；</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（三）审议批准公司执行董事、监事的报告；</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（四）审议批准公司的年度财务预算方案、决算方案；</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（五）审议批准公司的利润分配方案和弥补亏损的方案；</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（六）对公司增加或者减少注册资本作出决定；</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（七）对公司合并、分立、解散和清算或者变更公司形式等事项作出决定；</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（八）制定、修改公司章程；</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（九）对公司向其他企业投资或者为他人担保作出决定；</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（十）聘请或者解聘承办公司验资审计业务的会计师事务所；</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（十一）对转让公司股权作出决定；</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（十二）组织公司清算。</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第十三条  公司股东行使上述职权、职责的规定：</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（一）股东行使上述职权、职责，对相关事项作出决定时，应当采用书面形式，并由股东在相应的决定上签字；</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（二）股东行使职权、职责，对相关事项作出决定，涉及公司注册登记事项变更时，应将由股东签字的决定原件报公司登记机关存档，不涉及到公司注册事项变更的，将由股东签字的决定原件置备于公司。</w:t>
      </w:r>
    </w:p>
    <w:p>
      <w:pPr>
        <w:widowControl/>
        <w:adjustRightInd w:val="0"/>
        <w:spacing w:line="320" w:lineRule="exact"/>
        <w:ind w:left="540"/>
        <w:jc w:val="left"/>
        <w:rPr>
          <w:rFonts w:hint="eastAsia" w:ascii="宋体" w:hAnsi="宋体" w:cs="宋体"/>
          <w:b/>
          <w:bCs/>
          <w:kern w:val="0"/>
          <w:sz w:val="18"/>
          <w:szCs w:val="18"/>
        </w:rPr>
      </w:pPr>
      <w:r>
        <w:rPr>
          <w:rFonts w:hint="eastAsia" w:ascii="宋体" w:hAnsi="宋体" w:cs="宋体"/>
          <w:kern w:val="0"/>
          <w:sz w:val="24"/>
        </w:rPr>
        <w:t xml:space="preserve">           </w:t>
      </w:r>
      <w:r>
        <w:rPr>
          <w:rFonts w:hint="eastAsia" w:ascii="宋体" w:hAnsi="宋体" w:cs="宋体"/>
          <w:b/>
          <w:bCs/>
          <w:kern w:val="0"/>
          <w:sz w:val="24"/>
        </w:rPr>
        <w:t xml:space="preserve"> 第六章  公司的组织机构及其产生办法、职权、议事规则</w:t>
      </w:r>
    </w:p>
    <w:p>
      <w:pPr>
        <w:widowControl/>
        <w:adjustRightInd w:val="0"/>
        <w:spacing w:line="320" w:lineRule="exact"/>
        <w:ind w:firstLine="600" w:firstLineChars="250"/>
        <w:jc w:val="left"/>
        <w:rPr>
          <w:rFonts w:hint="eastAsia" w:ascii="宋体" w:hAnsi="宋体" w:cs="宋体"/>
          <w:kern w:val="0"/>
          <w:sz w:val="18"/>
          <w:szCs w:val="18"/>
        </w:rPr>
      </w:pPr>
      <w:r>
        <w:rPr>
          <w:rFonts w:hint="eastAsia" w:ascii="宋体" w:hAnsi="宋体" w:cs="宋体"/>
          <w:kern w:val="0"/>
          <w:sz w:val="24"/>
        </w:rPr>
        <w:t>第十四条  公司不设董事会，设执行董事一人，由股东</w:t>
      </w:r>
      <w:r>
        <w:rPr>
          <w:rFonts w:hint="eastAsia" w:ascii="宋体" w:hAnsi="宋体" w:cs="宋体"/>
          <w:kern w:val="0"/>
          <w:sz w:val="24"/>
          <w:lang w:val="zh-CN"/>
        </w:rPr>
        <w:t>□任命□聘请□</w:t>
      </w:r>
      <w:r>
        <w:rPr>
          <w:rFonts w:hint="eastAsia" w:ascii="宋体" w:hAnsi="宋体" w:cs="宋体"/>
          <w:kern w:val="0"/>
          <w:sz w:val="24"/>
        </w:rPr>
        <w:t>委派。执行董事任期三年,任期届满,可连选连任。执行董事行使下列职权、职责：</w:t>
      </w:r>
    </w:p>
    <w:p>
      <w:pPr>
        <w:widowControl/>
        <w:adjustRightInd w:val="0"/>
        <w:spacing w:line="320" w:lineRule="exact"/>
        <w:ind w:left="1199" w:leftChars="228" w:hanging="720" w:hangingChars="300"/>
        <w:jc w:val="left"/>
        <w:rPr>
          <w:rFonts w:hint="eastAsia" w:ascii="宋体" w:hAnsi="宋体" w:cs="宋体"/>
          <w:kern w:val="0"/>
          <w:sz w:val="18"/>
          <w:szCs w:val="18"/>
        </w:rPr>
      </w:pPr>
      <w:r>
        <w:rPr>
          <w:rFonts w:hint="eastAsia" w:ascii="宋体" w:hAnsi="宋体" w:cs="宋体"/>
          <w:kern w:val="0"/>
          <w:sz w:val="24"/>
        </w:rPr>
        <w:t xml:space="preserve">（一）执行股东的决定；  </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（二）决定公司的经营计划和投资方案；</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（三）制定公司的年度财务预算方案、决算方案；</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（四）制定公司的利润分配方案和弥补亏损方案；</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（五）制定公司增加或者减少注册资本方案；</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（六）制定公司合并、分立、解散或者变更公司形式的方案；</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（七）决定公司内部管理机构的设置；</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（八）聘任非股东聘任的人员；</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（九）制定公司的基本管理制度；</w:t>
      </w:r>
    </w:p>
    <w:p>
      <w:pPr>
        <w:widowControl/>
        <w:adjustRightInd w:val="0"/>
        <w:spacing w:line="320" w:lineRule="exact"/>
        <w:ind w:left="1439" w:leftChars="228" w:hanging="960" w:hangingChars="400"/>
        <w:jc w:val="left"/>
        <w:rPr>
          <w:rFonts w:hint="eastAsia" w:ascii="宋体" w:hAnsi="宋体" w:cs="宋体"/>
          <w:kern w:val="0"/>
          <w:sz w:val="18"/>
          <w:szCs w:val="18"/>
        </w:rPr>
      </w:pPr>
      <w:r>
        <w:rPr>
          <w:rFonts w:hint="eastAsia" w:ascii="宋体" w:hAnsi="宋体" w:cs="宋体"/>
          <w:kern w:val="0"/>
          <w:sz w:val="24"/>
        </w:rPr>
        <w:t>第十五条 公司经理由公司股东</w:t>
      </w:r>
      <w:r>
        <w:rPr>
          <w:rFonts w:hint="eastAsia" w:ascii="宋体" w:hAnsi="宋体" w:cs="宋体"/>
          <w:kern w:val="0"/>
          <w:sz w:val="24"/>
          <w:lang w:val="zh-CN"/>
        </w:rPr>
        <w:t>□任命□聘请□</w:t>
      </w:r>
      <w:r>
        <w:rPr>
          <w:rFonts w:hint="eastAsia" w:ascii="宋体" w:hAnsi="宋体" w:cs="宋体"/>
          <w:kern w:val="0"/>
          <w:sz w:val="24"/>
        </w:rPr>
        <w:t>委派。行使下列职权、职责：</w:t>
      </w:r>
    </w:p>
    <w:p>
      <w:pPr>
        <w:widowControl/>
        <w:adjustRightInd w:val="0"/>
        <w:spacing w:line="320" w:lineRule="exact"/>
        <w:ind w:left="539" w:leftChars="228" w:hanging="60" w:hangingChars="25"/>
        <w:jc w:val="left"/>
        <w:rPr>
          <w:rFonts w:hint="eastAsia" w:ascii="宋体" w:hAnsi="宋体" w:cs="宋体"/>
          <w:kern w:val="0"/>
          <w:sz w:val="18"/>
          <w:szCs w:val="18"/>
        </w:rPr>
      </w:pPr>
      <w:r>
        <w:rPr>
          <w:rFonts w:hint="eastAsia" w:ascii="宋体" w:hAnsi="宋体" w:cs="宋体"/>
          <w:kern w:val="0"/>
          <w:sz w:val="24"/>
        </w:rPr>
        <w:t>（一）主持公司的生产经营、管理工作，组织实施股东的决定；</w:t>
      </w:r>
    </w:p>
    <w:p>
      <w:pPr>
        <w:widowControl/>
        <w:adjustRightInd w:val="0"/>
        <w:spacing w:line="320" w:lineRule="exact"/>
        <w:ind w:left="1140" w:hanging="720"/>
        <w:jc w:val="left"/>
        <w:rPr>
          <w:rFonts w:hint="eastAsia" w:ascii="宋体" w:hAnsi="宋体" w:cs="宋体"/>
          <w:kern w:val="0"/>
          <w:sz w:val="18"/>
          <w:szCs w:val="18"/>
        </w:rPr>
      </w:pPr>
      <w:r>
        <w:rPr>
          <w:rFonts w:hint="eastAsia" w:ascii="宋体" w:hAnsi="宋体" w:cs="宋体"/>
          <w:kern w:val="0"/>
          <w:sz w:val="24"/>
        </w:rPr>
        <w:t xml:space="preserve">   （二）组织实施公司年度经营计划和投资方案；</w:t>
      </w:r>
    </w:p>
    <w:p>
      <w:pPr>
        <w:widowControl/>
        <w:adjustRightInd w:val="0"/>
        <w:spacing w:line="320" w:lineRule="exact"/>
        <w:ind w:left="1140" w:hanging="720"/>
        <w:jc w:val="left"/>
        <w:rPr>
          <w:rFonts w:hint="eastAsia" w:ascii="宋体" w:hAnsi="宋体" w:cs="宋体"/>
          <w:kern w:val="0"/>
          <w:sz w:val="18"/>
          <w:szCs w:val="18"/>
        </w:rPr>
      </w:pPr>
      <w:r>
        <w:rPr>
          <w:rFonts w:hint="eastAsia" w:ascii="宋体" w:hAnsi="宋体" w:cs="宋体"/>
          <w:kern w:val="0"/>
          <w:sz w:val="24"/>
        </w:rPr>
        <w:t xml:space="preserve">   （三）拟定公司内部管理结构设置方案；</w:t>
      </w:r>
    </w:p>
    <w:p>
      <w:pPr>
        <w:widowControl/>
        <w:adjustRightInd w:val="0"/>
        <w:spacing w:line="320" w:lineRule="exact"/>
        <w:ind w:left="1140" w:hanging="720"/>
        <w:jc w:val="left"/>
        <w:rPr>
          <w:rFonts w:hint="eastAsia" w:ascii="宋体" w:hAnsi="宋体" w:cs="宋体"/>
          <w:kern w:val="0"/>
          <w:sz w:val="18"/>
          <w:szCs w:val="18"/>
        </w:rPr>
      </w:pPr>
      <w:r>
        <w:rPr>
          <w:rFonts w:hint="eastAsia" w:ascii="宋体" w:hAnsi="宋体" w:cs="宋体"/>
          <w:kern w:val="0"/>
          <w:sz w:val="24"/>
        </w:rPr>
        <w:t xml:space="preserve">   （四）拟定公司的基本管理制度；</w:t>
      </w:r>
    </w:p>
    <w:p>
      <w:pPr>
        <w:widowControl/>
        <w:adjustRightInd w:val="0"/>
        <w:spacing w:line="320" w:lineRule="exact"/>
        <w:ind w:left="1140" w:hanging="720"/>
        <w:jc w:val="left"/>
        <w:rPr>
          <w:rFonts w:hint="eastAsia" w:ascii="宋体" w:hAnsi="宋体" w:cs="宋体"/>
          <w:kern w:val="0"/>
          <w:sz w:val="18"/>
          <w:szCs w:val="18"/>
        </w:rPr>
      </w:pPr>
      <w:r>
        <w:rPr>
          <w:rFonts w:hint="eastAsia" w:ascii="宋体" w:hAnsi="宋体" w:cs="宋体"/>
          <w:kern w:val="0"/>
          <w:sz w:val="24"/>
        </w:rPr>
        <w:t xml:space="preserve">   （五）制定公司的具体规章；</w:t>
      </w:r>
    </w:p>
    <w:p>
      <w:pPr>
        <w:widowControl/>
        <w:adjustRightInd w:val="0"/>
        <w:spacing w:line="320" w:lineRule="exact"/>
        <w:ind w:left="1140" w:hanging="720"/>
        <w:jc w:val="left"/>
        <w:rPr>
          <w:rFonts w:hint="eastAsia" w:ascii="宋体" w:hAnsi="宋体" w:cs="宋体"/>
          <w:kern w:val="0"/>
          <w:sz w:val="18"/>
          <w:szCs w:val="18"/>
        </w:rPr>
      </w:pPr>
      <w:r>
        <w:rPr>
          <w:rFonts w:hint="eastAsia" w:ascii="宋体" w:hAnsi="宋体" w:cs="宋体"/>
          <w:kern w:val="0"/>
          <w:sz w:val="24"/>
        </w:rPr>
        <w:t xml:space="preserve">   （六）决定聘任或者解聘除应由股东决定聘任或者解聘以外的负责人员；</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（七）处理公司股东、执行董事交办的日常工作；</w:t>
      </w:r>
    </w:p>
    <w:p>
      <w:pPr>
        <w:widowControl/>
        <w:adjustRightInd w:val="0"/>
        <w:spacing w:line="320" w:lineRule="exact"/>
        <w:ind w:firstLine="540" w:firstLineChars="225"/>
        <w:jc w:val="left"/>
        <w:rPr>
          <w:rFonts w:hint="eastAsia" w:ascii="宋体" w:hAnsi="宋体" w:cs="宋体"/>
          <w:kern w:val="0"/>
          <w:sz w:val="18"/>
          <w:szCs w:val="18"/>
        </w:rPr>
      </w:pPr>
      <w:r>
        <w:rPr>
          <w:rFonts w:hint="eastAsia" w:ascii="宋体" w:hAnsi="宋体" w:cs="宋体"/>
          <w:kern w:val="0"/>
          <w:sz w:val="24"/>
        </w:rPr>
        <w:t>（八）股东授予的其他职权。</w:t>
      </w:r>
    </w:p>
    <w:p>
      <w:pPr>
        <w:widowControl/>
        <w:adjustRightInd w:val="0"/>
        <w:spacing w:line="320" w:lineRule="exact"/>
        <w:ind w:firstLine="540" w:firstLineChars="225"/>
        <w:jc w:val="left"/>
        <w:rPr>
          <w:rFonts w:hint="eastAsia" w:ascii="宋体" w:hAnsi="宋体" w:cs="宋体"/>
          <w:kern w:val="0"/>
          <w:sz w:val="18"/>
          <w:szCs w:val="18"/>
        </w:rPr>
      </w:pPr>
      <w:r>
        <w:rPr>
          <w:rFonts w:hint="eastAsia" w:ascii="宋体" w:hAnsi="宋体" w:cs="宋体"/>
          <w:kern w:val="0"/>
          <w:sz w:val="24"/>
        </w:rPr>
        <w:t>第十六条   公司的法定代表人由公司股东确定，由公司</w:t>
      </w:r>
      <w:r>
        <w:rPr>
          <w:rFonts w:hint="eastAsia" w:ascii="宋体" w:hAnsi="宋体" w:cs="宋体"/>
          <w:kern w:val="0"/>
          <w:sz w:val="24"/>
          <w:lang w:val="zh-CN"/>
        </w:rPr>
        <w:t>□</w:t>
      </w:r>
      <w:r>
        <w:rPr>
          <w:rFonts w:hint="eastAsia" w:ascii="宋体" w:hAnsi="宋体" w:cs="宋体"/>
          <w:kern w:val="0"/>
          <w:sz w:val="24"/>
        </w:rPr>
        <w:t>执行董事</w:t>
      </w:r>
      <w:r>
        <w:rPr>
          <w:rFonts w:hint="eastAsia" w:ascii="宋体" w:hAnsi="宋体" w:cs="宋体"/>
          <w:kern w:val="0"/>
          <w:sz w:val="24"/>
          <w:lang w:val="zh-CN"/>
        </w:rPr>
        <w:t>□</w:t>
      </w:r>
      <w:r>
        <w:rPr>
          <w:rFonts w:hint="eastAsia" w:ascii="宋体" w:hAnsi="宋体" w:cs="宋体"/>
          <w:kern w:val="0"/>
          <w:sz w:val="24"/>
        </w:rPr>
        <w:t>经理担任。</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第十七条  公司不设监事会，设监事一人，由股东</w:t>
      </w:r>
      <w:r>
        <w:rPr>
          <w:rFonts w:hint="eastAsia" w:ascii="宋体" w:hAnsi="宋体" w:cs="宋体"/>
          <w:kern w:val="0"/>
          <w:sz w:val="24"/>
          <w:lang w:val="zh-CN"/>
        </w:rPr>
        <w:t>□任命□聘请□</w:t>
      </w:r>
      <w:r>
        <w:rPr>
          <w:rFonts w:hint="eastAsia" w:ascii="宋体" w:hAnsi="宋体" w:cs="宋体"/>
          <w:kern w:val="0"/>
          <w:sz w:val="24"/>
        </w:rPr>
        <w:t>委派。监事任期每届为三年，任期届满，可连选连任，监事行使下列职权、职责：</w:t>
      </w:r>
    </w:p>
    <w:p>
      <w:pPr>
        <w:widowControl/>
        <w:adjustRightInd w:val="0"/>
        <w:spacing w:line="320" w:lineRule="exact"/>
        <w:ind w:left="1140" w:hanging="720"/>
        <w:jc w:val="left"/>
        <w:rPr>
          <w:rFonts w:hint="eastAsia" w:ascii="宋体" w:hAnsi="宋体" w:cs="宋体"/>
          <w:kern w:val="0"/>
          <w:sz w:val="18"/>
          <w:szCs w:val="18"/>
        </w:rPr>
      </w:pPr>
      <w:r>
        <w:rPr>
          <w:rFonts w:hint="eastAsia" w:ascii="宋体" w:hAnsi="宋体" w:cs="宋体"/>
          <w:kern w:val="0"/>
          <w:sz w:val="24"/>
        </w:rPr>
        <w:t xml:space="preserve">   （一）检查公司财务；</w:t>
      </w:r>
    </w:p>
    <w:p>
      <w:pPr>
        <w:widowControl/>
        <w:adjustRightInd w:val="0"/>
        <w:spacing w:line="320" w:lineRule="exact"/>
        <w:ind w:leftChars="-485" w:hanging="1017" w:hangingChars="424"/>
        <w:jc w:val="left"/>
        <w:rPr>
          <w:rFonts w:hint="eastAsia" w:ascii="宋体" w:hAnsi="宋体" w:cs="宋体"/>
          <w:kern w:val="0"/>
          <w:sz w:val="18"/>
          <w:szCs w:val="18"/>
        </w:rPr>
      </w:pPr>
      <w:r>
        <w:rPr>
          <w:rFonts w:hint="eastAsia" w:ascii="宋体" w:hAnsi="宋体" w:cs="宋体"/>
          <w:kern w:val="0"/>
          <w:sz w:val="24"/>
        </w:rPr>
        <w:t xml:space="preserve">            （二）对执行董事、高级管理人员执行公司职务的行为进行监督，对违反法律、行政法规、公司章程或者股东决定的执行董事、高级管理人员提出罢免的建议；</w:t>
      </w:r>
    </w:p>
    <w:p>
      <w:pPr>
        <w:widowControl/>
        <w:adjustRightInd w:val="0"/>
        <w:spacing w:line="320" w:lineRule="exact"/>
        <w:ind w:left="301" w:firstLine="120" w:firstLineChars="50"/>
        <w:jc w:val="left"/>
        <w:rPr>
          <w:rFonts w:hint="eastAsia" w:ascii="宋体" w:hAnsi="宋体" w:cs="宋体"/>
          <w:kern w:val="0"/>
          <w:sz w:val="18"/>
          <w:szCs w:val="18"/>
        </w:rPr>
      </w:pPr>
      <w:r>
        <w:rPr>
          <w:rFonts w:hint="eastAsia" w:ascii="宋体" w:hAnsi="宋体" w:cs="宋体"/>
          <w:kern w:val="0"/>
          <w:sz w:val="24"/>
        </w:rPr>
        <w:t xml:space="preserve">   （三）当执行董事、高级管理人员的行为损害公司的利益时，要求执行董事、高级管理人员予以纠正；</w:t>
      </w:r>
    </w:p>
    <w:p>
      <w:pPr>
        <w:widowControl/>
        <w:adjustRightInd w:val="0"/>
        <w:spacing w:line="320" w:lineRule="exact"/>
        <w:ind w:left="1320" w:leftChars="57" w:hanging="1200" w:hangingChars="500"/>
        <w:jc w:val="left"/>
        <w:rPr>
          <w:rFonts w:hint="eastAsia" w:ascii="宋体" w:hAnsi="宋体" w:cs="宋体"/>
          <w:kern w:val="0"/>
          <w:sz w:val="18"/>
          <w:szCs w:val="18"/>
        </w:rPr>
      </w:pPr>
      <w:r>
        <w:rPr>
          <w:rFonts w:hint="eastAsia" w:ascii="宋体" w:hAnsi="宋体" w:cs="宋体"/>
          <w:kern w:val="0"/>
          <w:sz w:val="24"/>
        </w:rPr>
        <w:t xml:space="preserve">   （四）依照法律的有关规定，对执行董事、高级管理人员提起诉讼；</w:t>
      </w:r>
    </w:p>
    <w:p>
      <w:pPr>
        <w:widowControl/>
        <w:adjustRightInd w:val="0"/>
        <w:spacing w:line="320" w:lineRule="exact"/>
        <w:ind w:left="1320" w:leftChars="57" w:hanging="1200" w:hangingChars="500"/>
        <w:jc w:val="left"/>
        <w:rPr>
          <w:rFonts w:hint="eastAsia" w:ascii="宋体" w:hAnsi="宋体" w:cs="宋体"/>
          <w:kern w:val="0"/>
          <w:sz w:val="18"/>
          <w:szCs w:val="18"/>
        </w:rPr>
      </w:pPr>
      <w:r>
        <w:rPr>
          <w:rFonts w:hint="eastAsia" w:ascii="宋体" w:hAnsi="宋体" w:cs="宋体"/>
          <w:kern w:val="0"/>
          <w:sz w:val="24"/>
        </w:rPr>
        <w:t xml:space="preserve">   （五）对股东的决定提出质询和建议；</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（六）发现公司经营情况异常，可以进行调查，必要时可以聘请会计师事务所等协助工作，费用由公司承担。</w:t>
      </w:r>
    </w:p>
    <w:p>
      <w:pPr>
        <w:widowControl/>
        <w:adjustRightInd w:val="0"/>
        <w:spacing w:line="320" w:lineRule="exact"/>
        <w:ind w:left="120" w:leftChars="57" w:firstLine="360" w:firstLineChars="150"/>
        <w:jc w:val="left"/>
        <w:rPr>
          <w:rFonts w:hint="eastAsia" w:ascii="宋体" w:hAnsi="宋体" w:cs="宋体"/>
          <w:kern w:val="0"/>
          <w:sz w:val="18"/>
          <w:szCs w:val="18"/>
        </w:rPr>
      </w:pPr>
      <w:r>
        <w:rPr>
          <w:rFonts w:hint="eastAsia" w:ascii="宋体" w:hAnsi="宋体" w:cs="宋体"/>
          <w:kern w:val="0"/>
          <w:sz w:val="24"/>
        </w:rPr>
        <w:t>第十八条   公司执行董事、高级管理人员不得兼任公司监事。</w:t>
      </w:r>
    </w:p>
    <w:p>
      <w:pPr>
        <w:widowControl/>
        <w:spacing w:line="320" w:lineRule="exact"/>
        <w:jc w:val="center"/>
        <w:rPr>
          <w:rFonts w:hint="eastAsia" w:ascii="宋体" w:hAnsi="宋体" w:cs="宋体"/>
          <w:kern w:val="0"/>
          <w:sz w:val="18"/>
          <w:szCs w:val="18"/>
        </w:rPr>
      </w:pPr>
      <w:r>
        <w:rPr>
          <w:rFonts w:hint="eastAsia" w:ascii="宋体" w:hAnsi="宋体" w:cs="宋体"/>
          <w:b/>
          <w:bCs/>
          <w:kern w:val="0"/>
          <w:sz w:val="24"/>
        </w:rPr>
        <w:t>第七章 财务、会计、利润分配及劳动用工制度</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第十九条 公司应当依照法律、行政法规和国务院财政主管部门的规定建立本公司的财务、会计制度，并应在每一会计年度终了时制作财务会计报告，并应于第二年三月三十一日前送交各股东。</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第二十条 公司利润分配按照《公司法》及有关法律、法规，国务院财政主管部门的规定执行。</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第二十一条 劳动用工制度按国家法律、法规及国务院劳动部门的有关规定执行。</w:t>
      </w:r>
    </w:p>
    <w:p>
      <w:pPr>
        <w:widowControl/>
        <w:spacing w:line="320" w:lineRule="exact"/>
        <w:ind w:left="1020" w:hanging="720"/>
        <w:jc w:val="center"/>
        <w:rPr>
          <w:rFonts w:hint="eastAsia" w:ascii="宋体" w:hAnsi="宋体" w:cs="宋体"/>
          <w:kern w:val="0"/>
          <w:sz w:val="18"/>
          <w:szCs w:val="18"/>
        </w:rPr>
      </w:pPr>
      <w:r>
        <w:rPr>
          <w:rFonts w:hint="eastAsia" w:ascii="宋体" w:hAnsi="宋体" w:cs="宋体"/>
          <w:b/>
          <w:bCs/>
          <w:kern w:val="0"/>
          <w:sz w:val="24"/>
        </w:rPr>
        <w:t>第八章</w:t>
      </w:r>
      <w:r>
        <w:rPr>
          <w:rFonts w:hint="eastAsia" w:ascii="宋体" w:hAnsi="宋体" w:cs="宋体"/>
          <w:b/>
          <w:bCs/>
          <w:kern w:val="0"/>
          <w:sz w:val="14"/>
          <w:szCs w:val="14"/>
        </w:rPr>
        <w:t xml:space="preserve">   </w:t>
      </w:r>
      <w:r>
        <w:rPr>
          <w:rFonts w:hint="eastAsia" w:ascii="宋体" w:hAnsi="宋体" w:cs="宋体"/>
          <w:b/>
          <w:bCs/>
          <w:kern w:val="0"/>
          <w:sz w:val="24"/>
        </w:rPr>
        <w:t xml:space="preserve">   公司的解散事由与清算、终止</w:t>
      </w:r>
      <w:r>
        <w:rPr>
          <w:rFonts w:hint="eastAsia" w:ascii="宋体" w:hAnsi="宋体" w:cs="宋体"/>
          <w:kern w:val="0"/>
          <w:sz w:val="24"/>
        </w:rPr>
        <w:t></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第二十二条 公司的营业期限为</w:t>
      </w:r>
      <w:r>
        <w:rPr>
          <w:rFonts w:hint="eastAsia" w:ascii="宋体" w:hAnsi="宋体" w:cs="宋体"/>
          <w:b/>
          <w:bCs/>
          <w:kern w:val="0"/>
          <w:sz w:val="24"/>
        </w:rPr>
        <w:t>xx</w:t>
      </w:r>
      <w:r>
        <w:rPr>
          <w:rFonts w:hint="eastAsia" w:ascii="宋体" w:hAnsi="宋体" w:cs="宋体"/>
          <w:kern w:val="0"/>
          <w:sz w:val="24"/>
        </w:rPr>
        <w:t xml:space="preserve"> 年，从营业执照签发之日起计算.公司章程规定的营业期限届满或者公司章程规定的其他解散事由出现，可以通过修改公司章程而存续，但须股东决定通过。</w:t>
      </w:r>
    </w:p>
    <w:p>
      <w:pPr>
        <w:widowControl/>
        <w:spacing w:line="320" w:lineRule="exact"/>
        <w:ind w:firstLine="470" w:firstLineChars="196"/>
        <w:jc w:val="left"/>
        <w:rPr>
          <w:rFonts w:hint="eastAsia" w:ascii="宋体" w:hAnsi="宋体" w:cs="宋体"/>
          <w:kern w:val="0"/>
          <w:sz w:val="18"/>
          <w:szCs w:val="18"/>
        </w:rPr>
      </w:pPr>
      <w:r>
        <w:rPr>
          <w:rFonts w:hint="eastAsia" w:ascii="宋体" w:hAnsi="宋体" w:cs="宋体"/>
          <w:kern w:val="0"/>
          <w:sz w:val="24"/>
        </w:rPr>
        <w:t>第二十三条  公司有下列情形之一的，可以解散：</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（一）公司章程规定的营业期限届满或者公司章程规定的其他解散事由出现；</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（二）股东决定解散；</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（三）因公司合并或者分立需要解散；</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（四）依法被吊销营业执照、责令关闭或者被撤销；</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（五）人民法院依照《公司法》第一百八十二条的规定予以解散。</w:t>
      </w:r>
    </w:p>
    <w:p>
      <w:pPr>
        <w:widowControl/>
        <w:spacing w:line="320" w:lineRule="exact"/>
        <w:ind w:firstLine="470" w:firstLineChars="196"/>
        <w:jc w:val="left"/>
        <w:rPr>
          <w:rFonts w:hint="eastAsia" w:ascii="宋体" w:hAnsi="宋体" w:cs="宋体"/>
          <w:kern w:val="0"/>
          <w:sz w:val="18"/>
          <w:szCs w:val="18"/>
        </w:rPr>
      </w:pPr>
      <w:r>
        <w:rPr>
          <w:rFonts w:hint="eastAsia" w:ascii="宋体" w:hAnsi="宋体" w:cs="宋体"/>
          <w:kern w:val="0"/>
          <w:sz w:val="24"/>
        </w:rPr>
        <w:t>第二十四条  公司解散时，应依《公司法》的规定成立清算组对公司进行清算。清算组应当在成立之日起10日内将清算组成员、清算组负责人名单向公司登记机关办理备案。</w:t>
      </w:r>
    </w:p>
    <w:p>
      <w:pPr>
        <w:widowControl/>
        <w:spacing w:line="320" w:lineRule="exact"/>
        <w:ind w:firstLine="470" w:firstLineChars="196"/>
        <w:jc w:val="left"/>
        <w:rPr>
          <w:rFonts w:hint="eastAsia" w:ascii="宋体" w:hAnsi="宋体" w:cs="宋体"/>
          <w:kern w:val="0"/>
          <w:sz w:val="18"/>
          <w:szCs w:val="18"/>
        </w:rPr>
      </w:pPr>
      <w:r>
        <w:rPr>
          <w:rFonts w:hint="eastAsia" w:ascii="宋体" w:hAnsi="宋体" w:cs="宋体"/>
          <w:kern w:val="0"/>
          <w:sz w:val="24"/>
        </w:rPr>
        <w:t xml:space="preserve">第二十五条  清算组自成立之日起十日内通知债权人，于六十日内在报纸上公告。债权人应当自接到通知书之日起三十日内，未接到通知书的自公告之日起四十五日内，向清算组申报债权。在申报债权期间，清算组不得对债权人进行清偿。  </w:t>
      </w:r>
    </w:p>
    <w:p>
      <w:pPr>
        <w:widowControl/>
        <w:spacing w:line="320" w:lineRule="exact"/>
        <w:ind w:firstLine="470" w:firstLineChars="196"/>
        <w:jc w:val="left"/>
        <w:rPr>
          <w:rFonts w:hint="eastAsia" w:ascii="宋体" w:hAnsi="宋体" w:cs="宋体"/>
          <w:kern w:val="0"/>
          <w:sz w:val="18"/>
          <w:szCs w:val="18"/>
        </w:rPr>
      </w:pPr>
      <w:r>
        <w:rPr>
          <w:rFonts w:hint="eastAsia" w:ascii="宋体" w:hAnsi="宋体" w:cs="宋体"/>
          <w:kern w:val="0"/>
          <w:sz w:val="24"/>
        </w:rPr>
        <w:t>第二十六条  清算组在清理期间，履行下列职责：</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（一）清理公司财产，分别编制资产负债表和财产清单；</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（二）通知、公告债权人；</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（三）处理与清算有关的公司未了结的业务；</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（四）清缴所欠税款以及清算过程中产生的税款；</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（五）清理债权、债务；</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（六）处理公司清偿债务后的剩余财产；</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（七）代表公司参与民事诉讼活动。</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第二十七条 清算组在清理公司财产、编制资产负债表和财产清单后，应当制定清算方案，并报股东或者人民法院确认。</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公司财产在分别支付清算费用、职工的工资、社会保险费用和法定补偿金，缴纳所欠税款，清偿公司债务后的剩余财产，由股东依法取得。清算期间，公司存续，但不得开展与清算无关的经营活动。公司财产在未按前款规定清偿前，不得分配给股东。</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第二十八条 清算组在清理公司财产、编制资产负债表和财产清单后，发现公司财产不足清偿债务的，应当依法向人民法院申请宣告破产。</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公司经人民法院裁定宣告破产后，清算组应当将清算事务移交给人民法院。</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公司清算结束后，清算组应当制作清算报告，报股东或者人民法院确认，并报送公司登记机关，申请注销公司登记，公告公司终止。</w:t>
      </w:r>
    </w:p>
    <w:p>
      <w:pPr>
        <w:widowControl/>
        <w:spacing w:line="320" w:lineRule="exact"/>
        <w:jc w:val="center"/>
        <w:rPr>
          <w:rFonts w:hint="eastAsia" w:ascii="宋体" w:hAnsi="宋体" w:cs="宋体"/>
          <w:kern w:val="0"/>
          <w:sz w:val="18"/>
          <w:szCs w:val="18"/>
        </w:rPr>
      </w:pPr>
      <w:r>
        <w:rPr>
          <w:rFonts w:hint="eastAsia" w:ascii="宋体" w:hAnsi="宋体" w:cs="宋体"/>
          <w:b/>
          <w:bCs/>
          <w:kern w:val="0"/>
          <w:sz w:val="24"/>
        </w:rPr>
        <w:t>第九章  股东认为需要规定的其他事项</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第二十九条 公司章程所列条款及其他未尽事项均以国家现行的法律、法规为准则。根据需要或涉及公司登记事项变更的可修改公司章程，并经股东决定通过，修改后的公司章程不得与法律、法规相抵触。修改后的公司章程应送原公司登记机关备案，涉及变更登记事项的，同时应向公司登记机关申请变更登记。</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第三十条 公司章程的解释权属于公司股东。</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第三十一条 公司登记事项以公司登记机关核定的为准。</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第三十二条 本章程经股东共同订立，自公司法定代表人签署之日起生效。</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第三十三条 本章程公司留存一份，股东留存一份，报公司登记机关备案一份。</w:t>
      </w:r>
    </w:p>
    <w:p>
      <w:pPr>
        <w:widowControl/>
        <w:spacing w:line="320" w:lineRule="exact"/>
        <w:ind w:firstLine="90" w:firstLineChars="50"/>
        <w:jc w:val="left"/>
        <w:rPr>
          <w:rFonts w:hint="eastAsia" w:ascii="宋体" w:hAnsi="宋体" w:cs="宋体"/>
          <w:b/>
          <w:bCs/>
          <w:kern w:val="0"/>
          <w:sz w:val="24"/>
        </w:rPr>
      </w:pPr>
      <w:r>
        <w:rPr>
          <w:rFonts w:hint="eastAsia" w:ascii="宋体" w:hAnsi="宋体" w:cs="宋体"/>
          <w:kern w:val="0"/>
          <w:sz w:val="18"/>
          <w:szCs w:val="18"/>
        </w:rPr>
        <w:t xml:space="preserve">                        </w:t>
      </w:r>
      <w:r>
        <w:rPr>
          <w:rFonts w:hint="eastAsia" w:ascii="宋体" w:hAnsi="宋体" w:cs="宋体"/>
          <w:b/>
          <w:bCs/>
          <w:kern w:val="0"/>
          <w:sz w:val="24"/>
        </w:rPr>
        <w:t>第十章   公司党建</w:t>
      </w:r>
    </w:p>
    <w:p>
      <w:pPr>
        <w:widowControl/>
        <w:spacing w:line="320" w:lineRule="exact"/>
        <w:ind w:firstLine="480" w:firstLineChars="200"/>
        <w:jc w:val="left"/>
        <w:rPr>
          <w:rFonts w:hint="eastAsia" w:ascii="宋体" w:hAnsi="宋体" w:cs="宋体"/>
          <w:kern w:val="0"/>
          <w:sz w:val="24"/>
        </w:rPr>
      </w:pPr>
      <w:r>
        <w:rPr>
          <w:rFonts w:hint="eastAsia" w:ascii="宋体" w:hAnsi="宋体" w:cs="宋体"/>
          <w:kern w:val="0"/>
          <w:sz w:val="24"/>
        </w:rPr>
        <w:t>第三十四条  公司坚决拥护中国共产党的领导</w:t>
      </w:r>
    </w:p>
    <w:p>
      <w:pPr>
        <w:widowControl/>
        <w:spacing w:line="320" w:lineRule="exact"/>
        <w:ind w:firstLine="480" w:firstLineChars="200"/>
        <w:jc w:val="left"/>
        <w:rPr>
          <w:rFonts w:hint="eastAsia" w:ascii="宋体" w:hAnsi="宋体" w:cs="宋体"/>
          <w:kern w:val="0"/>
          <w:sz w:val="24"/>
        </w:rPr>
      </w:pPr>
      <w:r>
        <w:rPr>
          <w:rFonts w:hint="eastAsia" w:ascii="宋体" w:hAnsi="宋体" w:cs="宋体"/>
          <w:kern w:val="0"/>
          <w:sz w:val="24"/>
        </w:rPr>
        <w:t>第三十五条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pPr>
        <w:widowControl/>
        <w:spacing w:line="320" w:lineRule="exact"/>
        <w:ind w:firstLine="480" w:firstLineChars="200"/>
        <w:jc w:val="left"/>
        <w:rPr>
          <w:rFonts w:hint="eastAsia" w:ascii="宋体" w:hAnsi="宋体" w:cs="宋体"/>
          <w:kern w:val="0"/>
          <w:sz w:val="24"/>
        </w:rPr>
      </w:pPr>
      <w:r>
        <w:rPr>
          <w:rFonts w:hint="eastAsia" w:ascii="宋体" w:hAnsi="宋体" w:cs="宋体"/>
          <w:kern w:val="0"/>
          <w:sz w:val="24"/>
        </w:rPr>
        <w:t>第三十六条  公司党组织是党在公司中的战斗堡垒，贯彻党的方针政策，引导和监督公司遵守国家的法律法规，领导工会、共青团等群团组织，团结凝聚职工群众，维护各方的合法权益，促进公司健康发展。</w:t>
      </w:r>
    </w:p>
    <w:p>
      <w:pPr>
        <w:widowControl/>
        <w:spacing w:line="320" w:lineRule="exact"/>
        <w:ind w:firstLine="480" w:firstLineChars="200"/>
        <w:jc w:val="left"/>
        <w:rPr>
          <w:rFonts w:hint="eastAsia" w:ascii="宋体" w:hAnsi="宋体" w:cs="宋体"/>
          <w:kern w:val="0"/>
          <w:sz w:val="24"/>
        </w:rPr>
      </w:pPr>
    </w:p>
    <w:p>
      <w:pPr>
        <w:widowControl/>
        <w:spacing w:line="320" w:lineRule="exact"/>
        <w:ind w:firstLine="480" w:firstLineChars="200"/>
        <w:jc w:val="left"/>
        <w:rPr>
          <w:rFonts w:hint="eastAsia" w:ascii="宋体" w:hAnsi="宋体" w:cs="宋体"/>
          <w:kern w:val="0"/>
          <w:sz w:val="24"/>
        </w:rPr>
      </w:pPr>
      <w:r>
        <w:rPr>
          <w:rFonts w:hint="eastAsia" w:ascii="宋体" w:hAnsi="宋体" w:cs="宋体"/>
          <w:kern w:val="0"/>
          <w:sz w:val="24"/>
        </w:rPr>
        <w:t>第三十七条  公司为党组织的活动提供必要的人员、经费和场所等保障。</w:t>
      </w:r>
    </w:p>
    <w:p>
      <w:pPr>
        <w:widowControl/>
        <w:spacing w:line="320" w:lineRule="exact"/>
        <w:jc w:val="left"/>
        <w:rPr>
          <w:rFonts w:hint="eastAsia" w:ascii="宋体" w:hAnsi="宋体" w:cs="宋体"/>
          <w:kern w:val="0"/>
          <w:sz w:val="24"/>
        </w:rPr>
      </w:pPr>
    </w:p>
    <w:p>
      <w:pPr>
        <w:widowControl/>
        <w:spacing w:line="320" w:lineRule="exact"/>
        <w:ind w:firstLine="4200" w:firstLineChars="1750"/>
        <w:jc w:val="right"/>
        <w:rPr>
          <w:rFonts w:hint="eastAsia" w:ascii="宋体" w:hAnsi="宋体" w:cs="宋体"/>
          <w:kern w:val="0"/>
          <w:sz w:val="24"/>
        </w:rPr>
      </w:pPr>
    </w:p>
    <w:p>
      <w:pPr>
        <w:widowControl/>
        <w:spacing w:line="320" w:lineRule="exact"/>
        <w:ind w:firstLine="90" w:firstLineChars="50"/>
        <w:jc w:val="left"/>
        <w:rPr>
          <w:rFonts w:hint="eastAsia" w:ascii="宋体" w:hAnsi="宋体" w:cs="宋体"/>
          <w:kern w:val="0"/>
          <w:sz w:val="18"/>
          <w:szCs w:val="18"/>
        </w:rPr>
      </w:pPr>
    </w:p>
    <w:p>
      <w:pPr>
        <w:widowControl/>
        <w:spacing w:line="320" w:lineRule="exact"/>
        <w:ind w:firstLine="360" w:firstLineChars="150"/>
        <w:jc w:val="left"/>
        <w:rPr>
          <w:rFonts w:hint="eastAsia" w:ascii="宋体" w:hAnsi="宋体" w:cs="宋体"/>
          <w:kern w:val="0"/>
          <w:sz w:val="24"/>
        </w:rPr>
      </w:pPr>
      <w:r>
        <w:rPr>
          <w:rFonts w:hint="eastAsia" w:ascii="宋体" w:hAnsi="宋体" w:cs="宋体"/>
          <w:kern w:val="0"/>
          <w:sz w:val="24"/>
        </w:rPr>
        <w:t>法定代表人签字：</w:t>
      </w:r>
    </w:p>
    <w:p>
      <w:pPr>
        <w:widowControl/>
        <w:spacing w:line="320" w:lineRule="exact"/>
        <w:ind w:left="6958" w:leftChars="456" w:hanging="6000" w:hangingChars="2500"/>
        <w:jc w:val="left"/>
        <w:rPr>
          <w:rFonts w:hint="eastAsia" w:ascii="宋体" w:hAnsi="宋体" w:cs="宋体"/>
          <w:kern w:val="0"/>
          <w:sz w:val="24"/>
        </w:rPr>
      </w:pPr>
      <w:r>
        <w:rPr>
          <w:rFonts w:hint="eastAsia" w:ascii="宋体" w:hAnsi="宋体" w:cs="宋体"/>
          <w:kern w:val="0"/>
          <w:sz w:val="24"/>
        </w:rPr>
        <w:t xml:space="preserve">                                                                               企业盖章</w:t>
      </w:r>
    </w:p>
    <w:p>
      <w:pPr>
        <w:widowControl/>
        <w:spacing w:line="320" w:lineRule="exact"/>
        <w:ind w:firstLine="4200" w:firstLineChars="1750"/>
        <w:jc w:val="right"/>
        <w:rPr>
          <w:rFonts w:hint="eastAsia" w:ascii="宋体" w:hAnsi="宋体" w:cs="宋体"/>
          <w:sz w:val="24"/>
          <w:lang w:val="zh-CN"/>
        </w:rPr>
      </w:pPr>
      <w:r>
        <w:rPr>
          <w:rFonts w:hint="eastAsia" w:ascii="宋体" w:hAnsi="宋体" w:cs="宋体"/>
          <w:kern w:val="0"/>
          <w:sz w:val="24"/>
        </w:rPr>
        <w:t>年   月    日</w:t>
      </w:r>
    </w:p>
    <w:p>
      <w:r>
        <w:br w:type="page"/>
      </w:r>
    </w:p>
    <w:p>
      <w:pPr>
        <w:rPr>
          <w:rFonts w:hint="eastAsia" w:ascii="宋体" w:hAnsi="宋体" w:cs="宋体"/>
          <w:sz w:val="24"/>
        </w:rPr>
      </w:pPr>
    </w:p>
    <w:p>
      <w:pPr>
        <w:widowControl/>
        <w:jc w:val="left"/>
        <w:rPr>
          <w:rFonts w:hint="eastAsia" w:ascii="宋体" w:hAnsi="宋体" w:cs="宋体"/>
          <w:b/>
          <w:bCs/>
          <w:color w:val="000000"/>
          <w:kern w:val="0"/>
          <w:sz w:val="24"/>
        </w:rPr>
      </w:pPr>
    </w:p>
    <w:p>
      <w:pPr>
        <w:widowControl/>
        <w:jc w:val="left"/>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w:t>
      </w:r>
      <w:r>
        <w:rPr>
          <w:rFonts w:hint="eastAsia" w:ascii="宋体" w:hAnsi="宋体" w:cs="宋体"/>
          <w:b/>
          <w:bCs/>
          <w:color w:val="FF0000"/>
          <w:kern w:val="0"/>
          <w:sz w:val="24"/>
          <w:lang w:eastAsia="zh-CN"/>
        </w:rPr>
        <w:t>适用于股东两人及以上，不设董事会、监事会</w:t>
      </w:r>
      <w:r>
        <w:rPr>
          <w:rFonts w:hint="eastAsia" w:ascii="宋体" w:hAnsi="宋体" w:cs="宋体"/>
          <w:b/>
          <w:bCs/>
          <w:color w:val="000000"/>
          <w:kern w:val="0"/>
          <w:sz w:val="24"/>
          <w:lang w:eastAsia="zh-CN"/>
        </w:rPr>
        <w:t>）</w:t>
      </w:r>
    </w:p>
    <w:p>
      <w:pPr>
        <w:widowControl/>
        <w:jc w:val="left"/>
        <w:rPr>
          <w:rFonts w:hint="eastAsia" w:ascii="宋体" w:hAnsi="宋体" w:cs="宋体"/>
          <w:b/>
          <w:bCs/>
          <w:kern w:val="0"/>
          <w:sz w:val="24"/>
        </w:rPr>
      </w:pPr>
      <w:r>
        <w:rPr>
          <w:rFonts w:hint="eastAsia" w:ascii="宋体" w:hAnsi="宋体" w:cs="宋体"/>
          <w:b/>
          <w:bCs/>
          <w:color w:val="000000"/>
          <w:kern w:val="0"/>
          <w:sz w:val="24"/>
        </w:rPr>
        <w:t>注：本文打xxx部分公司应根据实际情况填写，认缴出资时间由股东自行约定，但不得超出公司章程规定的营业期限。</w:t>
      </w:r>
      <w:r>
        <w:rPr>
          <w:rFonts w:hint="eastAsia" w:ascii="宋体" w:hAnsi="宋体" w:cs="宋体"/>
          <w:b/>
          <w:bCs/>
          <w:kern w:val="0"/>
          <w:sz w:val="24"/>
        </w:rPr>
        <w:t>（以上注释，定稿时请删除）</w:t>
      </w:r>
    </w:p>
    <w:p>
      <w:pPr>
        <w:widowControl/>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xxxxxxxxxxxx公司章程</w:t>
      </w:r>
    </w:p>
    <w:p>
      <w:pPr>
        <w:widowControl/>
        <w:ind w:firstLine="3313" w:firstLineChars="1100"/>
        <w:rPr>
          <w:rFonts w:hint="eastAsia" w:ascii="宋体" w:hAnsi="宋体" w:cs="宋体"/>
          <w:b/>
          <w:bCs/>
          <w:color w:val="000000"/>
          <w:kern w:val="0"/>
          <w:sz w:val="30"/>
          <w:szCs w:val="30"/>
        </w:rPr>
      </w:pPr>
      <w:r>
        <w:rPr>
          <w:rFonts w:hint="eastAsia" w:ascii="宋体" w:hAnsi="宋体" w:cs="宋体"/>
          <w:b/>
          <w:bCs/>
          <w:color w:val="000000"/>
          <w:kern w:val="0"/>
          <w:sz w:val="30"/>
          <w:szCs w:val="30"/>
        </w:rPr>
        <w:t>( 年 月  日修订)</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依据《公司法》、《公司登记管理条例》及其他有关法律、法规的规定，由全体股东共同出资设立××××公司（以下简称“公司”），依法履行公司权利，承担公司义务，特制定本章程。本章程如与国家法律法规相抵触，以国家法律法规为准。</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第一章　公司名称、住所和经营范围</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第一条　公司名称：××××××××公司</w:t>
      </w:r>
    </w:p>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第二条　公司住所：邵阳市××区××××××××</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第三条　公司经营范围：××××,xxxxxxxxxxxxxxxx,xxxxxxxx。</w:t>
      </w:r>
    </w:p>
    <w:p>
      <w:pPr>
        <w:widowControl/>
        <w:ind w:firstLine="480"/>
        <w:jc w:val="left"/>
        <w:rPr>
          <w:rFonts w:hint="eastAsia" w:ascii="宋体" w:hAnsi="宋体" w:cs="宋体"/>
          <w:kern w:val="0"/>
          <w:sz w:val="18"/>
          <w:szCs w:val="18"/>
        </w:rPr>
      </w:pPr>
      <w:r>
        <w:rPr>
          <w:rFonts w:hint="eastAsia" w:ascii="宋体" w:hAnsi="宋体" w:cs="宋体"/>
          <w:color w:val="000000"/>
          <w:kern w:val="0"/>
          <w:sz w:val="24"/>
        </w:rPr>
        <w:t>第四条　公司在邵阳市市场监督管理局申请登记注册，公司合法权益受国家法律保护。公司为有限责任公司，实行独立核算、自主经营、自负盈亏。</w:t>
      </w:r>
    </w:p>
    <w:p>
      <w:pPr>
        <w:widowControl/>
        <w:ind w:firstLine="480"/>
        <w:jc w:val="left"/>
        <w:rPr>
          <w:rFonts w:hint="eastAsia" w:ascii="宋体" w:hAnsi="宋体" w:cs="宋体"/>
          <w:kern w:val="0"/>
          <w:sz w:val="18"/>
          <w:szCs w:val="18"/>
        </w:rPr>
      </w:pPr>
      <w:r>
        <w:rPr>
          <w:rFonts w:hint="eastAsia" w:ascii="宋体" w:hAnsi="宋体" w:cs="宋体"/>
          <w:color w:val="000000"/>
          <w:kern w:val="0"/>
          <w:sz w:val="24"/>
        </w:rPr>
        <w:t>股东以认缴的出资额为限对公司承担责任，公司以全部资产对公司的债务承担责任。</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第二章　公司注册资本</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第五条　公司的注册资本为在公司登记机关登记的全体股东认缴的出资额。</w:t>
      </w:r>
    </w:p>
    <w:p>
      <w:pPr>
        <w:widowControl/>
        <w:jc w:val="left"/>
        <w:rPr>
          <w:rFonts w:hint="eastAsia" w:ascii="宋体" w:hAnsi="宋体" w:cs="宋体"/>
          <w:kern w:val="0"/>
          <w:sz w:val="18"/>
          <w:szCs w:val="18"/>
        </w:rPr>
      </w:pPr>
      <w:r>
        <w:rPr>
          <w:rFonts w:hint="eastAsia" w:ascii="宋体" w:hAnsi="宋体" w:cs="宋体"/>
          <w:color w:val="000000"/>
          <w:kern w:val="0"/>
          <w:sz w:val="24"/>
        </w:rPr>
        <w:t>公司的注册资本为人民币××××万元。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股东出资期限由股东自行约定，但不得超出公司章程规定的营业期限。</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公司变更注册资本，必须召开股东会并由代表三分之二以上表决权的股东通过并作出决议。公司减少注册资本，应当自公告之日起45日后申请变更登记，并提交公司在报纸上登载公司减少注册资本公告的有关证明和公司债务清偿或者债务担保情况的说明。</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第三章　股东名称或姓名、出资方式、出资额、出资时间</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第六条　股东名称或姓名、出资方式及出资额、出资时间如下：</w:t>
      </w:r>
      <w:r>
        <w:rPr>
          <w:rFonts w:hint="eastAsia" w:ascii="宋体" w:hAnsi="宋体" w:cs="宋体"/>
          <w:kern w:val="0"/>
          <w:sz w:val="24"/>
          <w:szCs w:val="21"/>
        </w:rPr>
        <w:t xml:space="preserve"> </w:t>
      </w:r>
      <w:r>
        <w:rPr>
          <w:rFonts w:hint="eastAsia" w:ascii="宋体" w:hAnsi="宋体" w:cs="宋体"/>
          <w:color w:val="313131"/>
          <w:kern w:val="0"/>
          <w:sz w:val="24"/>
        </w:rPr>
        <w:t xml:space="preserve"> </w:t>
      </w:r>
      <w:r>
        <w:rPr>
          <w:rFonts w:hint="eastAsia" w:ascii="宋体" w:hAnsi="宋体" w:cs="宋体"/>
          <w:kern w:val="0"/>
          <w:sz w:val="24"/>
          <w:szCs w:val="21"/>
        </w:rPr>
        <w:t xml:space="preserve"> </w:t>
      </w:r>
    </w:p>
    <w:tbl>
      <w:tblPr>
        <w:tblStyle w:val="5"/>
        <w:tblW w:w="0" w:type="auto"/>
        <w:tblInd w:w="-8" w:type="dxa"/>
        <w:tblLayout w:type="fixed"/>
        <w:tblCellMar>
          <w:top w:w="0" w:type="dxa"/>
          <w:left w:w="0" w:type="dxa"/>
          <w:bottom w:w="0" w:type="dxa"/>
          <w:right w:w="0" w:type="dxa"/>
        </w:tblCellMar>
      </w:tblPr>
      <w:tblGrid>
        <w:gridCol w:w="1558"/>
        <w:gridCol w:w="1558"/>
        <w:gridCol w:w="717"/>
        <w:gridCol w:w="472"/>
        <w:gridCol w:w="630"/>
        <w:gridCol w:w="684"/>
        <w:gridCol w:w="686"/>
        <w:gridCol w:w="686"/>
        <w:gridCol w:w="659"/>
        <w:gridCol w:w="1447"/>
      </w:tblGrid>
      <w:tr>
        <w:tblPrEx>
          <w:tblCellMar>
            <w:top w:w="0" w:type="dxa"/>
            <w:left w:w="0" w:type="dxa"/>
            <w:bottom w:w="0" w:type="dxa"/>
            <w:right w:w="0" w:type="dxa"/>
          </w:tblCellMar>
        </w:tblPrEx>
        <w:trPr>
          <w:trHeight w:val="297" w:hRule="atLeast"/>
        </w:trPr>
        <w:tc>
          <w:tcPr>
            <w:tcW w:w="1558" w:type="dxa"/>
            <w:vMerge w:val="restart"/>
            <w:tcBorders>
              <w:top w:val="single" w:color="auto" w:sz="4" w:space="0"/>
              <w:left w:val="single" w:color="auto" w:sz="4" w:space="0"/>
              <w:bottom w:val="nil"/>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股东名称或者姓名</w:t>
            </w:r>
          </w:p>
        </w:tc>
        <w:tc>
          <w:tcPr>
            <w:tcW w:w="1558" w:type="dxa"/>
            <w:vMerge w:val="restart"/>
            <w:tcBorders>
              <w:top w:val="single" w:color="auto" w:sz="4" w:space="0"/>
              <w:left w:val="nil"/>
              <w:bottom w:val="single" w:color="000000" w:sz="6"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rPr>
              <w:t>证件号码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资本金</w:t>
            </w:r>
          </w:p>
        </w:tc>
        <w:tc>
          <w:tcPr>
            <w:tcW w:w="3158" w:type="dxa"/>
            <w:gridSpan w:val="5"/>
            <w:tcBorders>
              <w:top w:val="single" w:color="000000" w:sz="6" w:space="0"/>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出资方式（金额：万元）</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出</w:t>
            </w:r>
          </w:p>
          <w:p>
            <w:pPr>
              <w:widowControl/>
              <w:snapToGrid w:val="0"/>
              <w:spacing w:before="100" w:after="100"/>
              <w:jc w:val="center"/>
              <w:rPr>
                <w:rFonts w:hint="eastAsia" w:ascii="宋体" w:hAnsi="宋体" w:cs="宋体"/>
                <w:kern w:val="0"/>
                <w:sz w:val="18"/>
                <w:szCs w:val="18"/>
              </w:rPr>
            </w:pPr>
            <w:r>
              <w:rPr>
                <w:rFonts w:hint="eastAsia" w:ascii="宋体" w:hAnsi="宋体" w:cs="宋体"/>
                <w:color w:val="313131"/>
                <w:kern w:val="0"/>
                <w:sz w:val="24"/>
              </w:rPr>
              <w:t>资比例</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出资</w:t>
            </w:r>
          </w:p>
          <w:p>
            <w:pPr>
              <w:widowControl/>
              <w:snapToGrid w:val="0"/>
              <w:spacing w:before="100" w:after="100"/>
              <w:jc w:val="center"/>
              <w:rPr>
                <w:rFonts w:hint="eastAsia" w:ascii="宋体" w:hAnsi="宋体" w:cs="宋体"/>
                <w:kern w:val="0"/>
                <w:sz w:val="18"/>
                <w:szCs w:val="18"/>
              </w:rPr>
            </w:pPr>
            <w:r>
              <w:rPr>
                <w:rFonts w:hint="eastAsia" w:ascii="宋体" w:hAnsi="宋体" w:cs="宋体"/>
                <w:color w:val="313131"/>
                <w:kern w:val="0"/>
                <w:sz w:val="24"/>
              </w:rPr>
              <w:t>时间</w:t>
            </w:r>
          </w:p>
        </w:tc>
      </w:tr>
      <w:tr>
        <w:tblPrEx>
          <w:tblCellMar>
            <w:top w:w="0" w:type="dxa"/>
            <w:left w:w="0" w:type="dxa"/>
            <w:bottom w:w="0" w:type="dxa"/>
            <w:right w:w="0" w:type="dxa"/>
          </w:tblCellMar>
        </w:tblPrEx>
        <w:tc>
          <w:tcPr>
            <w:tcW w:w="1558" w:type="dxa"/>
            <w:vMerge w:val="continue"/>
            <w:tcBorders>
              <w:top w:val="single" w:color="000000" w:sz="6" w:space="0"/>
              <w:left w:val="single" w:color="auto" w:sz="4" w:space="0"/>
              <w:bottom w:val="single" w:color="auto" w:sz="4" w:space="0"/>
              <w:right w:val="single" w:color="000000" w:sz="6" w:space="0"/>
            </w:tcBorders>
            <w:noWrap w:val="0"/>
            <w:vAlign w:val="center"/>
          </w:tcPr>
          <w:p>
            <w:pPr>
              <w:widowControl/>
              <w:jc w:val="left"/>
              <w:rPr>
                <w:rFonts w:hint="eastAsia" w:ascii="宋体" w:hAnsi="宋体" w:cs="宋体"/>
                <w:kern w:val="0"/>
                <w:sz w:val="18"/>
                <w:szCs w:val="18"/>
              </w:rPr>
            </w:pPr>
          </w:p>
        </w:tc>
        <w:tc>
          <w:tcPr>
            <w:tcW w:w="1558" w:type="dxa"/>
            <w:vMerge w:val="continue"/>
            <w:tcBorders>
              <w:top w:val="single" w:color="000000" w:sz="6" w:space="0"/>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hint="eastAsia" w:ascii="宋体" w:hAnsi="宋体" w:cs="宋体"/>
                <w:kern w:val="0"/>
                <w:sz w:val="18"/>
                <w:szCs w:val="18"/>
              </w:rPr>
            </w:pPr>
          </w:p>
        </w:tc>
        <w:tc>
          <w:tcPr>
            <w:tcW w:w="47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货币金额</w:t>
            </w:r>
          </w:p>
        </w:tc>
        <w:tc>
          <w:tcPr>
            <w:tcW w:w="630"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实物金额</w:t>
            </w:r>
          </w:p>
        </w:tc>
        <w:tc>
          <w:tcPr>
            <w:tcW w:w="684"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无形金额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其他金额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合计金额</w:t>
            </w:r>
          </w:p>
        </w:tc>
        <w:tc>
          <w:tcPr>
            <w:tcW w:w="659"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18"/>
                <w:szCs w:val="18"/>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18"/>
                <w:szCs w:val="18"/>
              </w:rPr>
            </w:pPr>
          </w:p>
        </w:tc>
      </w:tr>
      <w:tr>
        <w:tblPrEx>
          <w:tblCellMar>
            <w:top w:w="0" w:type="dxa"/>
            <w:left w:w="0" w:type="dxa"/>
            <w:bottom w:w="0" w:type="dxa"/>
            <w:right w:w="0" w:type="dxa"/>
          </w:tblCellMar>
        </w:tblPrEx>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xxx</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xxxxxxxxxx</w:t>
            </w: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认缴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w:t>
            </w: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年月日</w:t>
            </w:r>
          </w:p>
        </w:tc>
      </w:tr>
      <w:tr>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717"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实缴</w:t>
            </w:r>
          </w:p>
        </w:tc>
        <w:tc>
          <w:tcPr>
            <w:tcW w:w="47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84"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5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1447"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r>
      <w:tr>
        <w:tblPrEx>
          <w:tblCellMar>
            <w:top w:w="0" w:type="dxa"/>
            <w:left w:w="0" w:type="dxa"/>
            <w:bottom w:w="0" w:type="dxa"/>
            <w:right w:w="0" w:type="dxa"/>
          </w:tblCellMar>
        </w:tblPrEx>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xxx</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xxxxxxxxxx</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认缴</w:t>
            </w:r>
          </w:p>
        </w:tc>
        <w:tc>
          <w:tcPr>
            <w:tcW w:w="4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w:t>
            </w:r>
          </w:p>
        </w:tc>
        <w:tc>
          <w:tcPr>
            <w:tcW w:w="659"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w:t>
            </w:r>
          </w:p>
        </w:tc>
        <w:tc>
          <w:tcPr>
            <w:tcW w:w="1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年月日</w:t>
            </w:r>
          </w:p>
        </w:tc>
      </w:tr>
      <w:tr>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7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实缴</w:t>
            </w:r>
          </w:p>
        </w:tc>
        <w:tc>
          <w:tcPr>
            <w:tcW w:w="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5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1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r>
      <w:tr>
        <w:tblPrEx>
          <w:tblCellMar>
            <w:top w:w="0" w:type="dxa"/>
            <w:left w:w="0" w:type="dxa"/>
            <w:bottom w:w="0" w:type="dxa"/>
            <w:right w:w="0" w:type="dxa"/>
          </w:tblCellMar>
        </w:tblPrEx>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xxx</w:t>
            </w:r>
          </w:p>
        </w:tc>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xxxxxxxxxx</w:t>
            </w:r>
          </w:p>
        </w:tc>
        <w:tc>
          <w:tcPr>
            <w:tcW w:w="7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认缴</w:t>
            </w:r>
          </w:p>
        </w:tc>
        <w:tc>
          <w:tcPr>
            <w:tcW w:w="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21"/>
              </w:rPr>
            </w:pPr>
            <w:r>
              <w:rPr>
                <w:rFonts w:hint="eastAsia" w:ascii="宋体" w:hAnsi="宋体" w:cs="宋体"/>
                <w:kern w:val="0"/>
                <w:sz w:val="18"/>
                <w:szCs w:val="21"/>
              </w:rPr>
              <w:t>xx</w:t>
            </w:r>
          </w:p>
        </w:tc>
        <w:tc>
          <w:tcPr>
            <w:tcW w:w="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p>
        </w:tc>
        <w:tc>
          <w:tcPr>
            <w:tcW w:w="6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w:t>
            </w:r>
          </w:p>
        </w:tc>
        <w:tc>
          <w:tcPr>
            <w:tcW w:w="65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w:t>
            </w:r>
          </w:p>
        </w:tc>
        <w:tc>
          <w:tcPr>
            <w:tcW w:w="1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21"/>
              </w:rPr>
            </w:pPr>
            <w:r>
              <w:rPr>
                <w:rFonts w:hint="eastAsia" w:ascii="宋体" w:hAnsi="宋体" w:cs="宋体"/>
                <w:color w:val="313131"/>
                <w:kern w:val="0"/>
                <w:sz w:val="24"/>
              </w:rPr>
              <w:t>年月日</w:t>
            </w:r>
          </w:p>
        </w:tc>
      </w:tr>
      <w:tr>
        <w:tblPrEx>
          <w:tblCellMar>
            <w:top w:w="0" w:type="dxa"/>
            <w:left w:w="0" w:type="dxa"/>
            <w:bottom w:w="0" w:type="dxa"/>
            <w:right w:w="0" w:type="dxa"/>
          </w:tblCellMar>
        </w:tblPrEx>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7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实缴</w:t>
            </w:r>
          </w:p>
        </w:tc>
        <w:tc>
          <w:tcPr>
            <w:tcW w:w="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21"/>
              </w:rPr>
            </w:pPr>
          </w:p>
        </w:tc>
        <w:tc>
          <w:tcPr>
            <w:tcW w:w="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p>
        </w:tc>
        <w:tc>
          <w:tcPr>
            <w:tcW w:w="6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5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1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21"/>
              </w:rPr>
            </w:pPr>
          </w:p>
        </w:tc>
      </w:tr>
    </w:tbl>
    <w:p>
      <w:pPr>
        <w:widowControl/>
        <w:snapToGrid w:val="0"/>
        <w:jc w:val="left"/>
        <w:rPr>
          <w:rFonts w:hint="eastAsia" w:ascii="宋体" w:hAnsi="宋体" w:cs="宋体"/>
          <w:kern w:val="0"/>
          <w:sz w:val="18"/>
          <w:szCs w:val="18"/>
        </w:rPr>
      </w:pPr>
      <w:r>
        <w:rPr>
          <w:rFonts w:hint="eastAsia" w:ascii="宋体" w:hAnsi="宋体" w:cs="宋体"/>
          <w:kern w:val="0"/>
          <w:sz w:val="18"/>
          <w:szCs w:val="18"/>
        </w:rPr>
        <w:t> </w:t>
      </w:r>
    </w:p>
    <w:p>
      <w:pPr>
        <w:widowControl/>
        <w:jc w:val="left"/>
        <w:rPr>
          <w:rFonts w:hint="eastAsia" w:ascii="宋体" w:hAnsi="宋体" w:cs="宋体"/>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24"/>
        </w:rPr>
        <w:t>第七条　股东可以用货币出资，也可以用实物、知识产权、土地使用权等可以用货币估价并可以依法转让的非货币财产作价出资；但是，法律、行政法规规定不得作为出资的财产除外。</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对作为出资的非货币财产应当评估作价，核实财产，不得高估或者低估作价。法律、行政法规对评估作价有规定的，从其规定。</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第八条　股东应当按期足额缴纳公司章程中规定的各自所认缴的出资额。股东不按照前款规定缴纳出资的，除应当向公司足额缴纳外，还应当向已按期足额缴纳出资的股东承担违约责任。</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第九条　公司成立后，应向股东签发出资证明书。</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第四章　股东的权利和义务</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第十条　股东享有如下权利：</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（一）参加或推选代表参加股东会并根据其出资份额享有表决权；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（二）了解公司经营状况和财务状况；</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（三）选举和被选举为执行董事或监事；</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（四）依照法律、法规和公司章程的规定获取股利并转让；</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（五）优先购买其他股东转让的出资；</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（六）优先购买公司新增的注册资本；</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（七）公司终止后，依法分得公司的剩余财产；</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（八）有权查阅股东会议记录和公司财务报告；</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第十一条　股东承担以下义务：</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（一）遵守公司章程；</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（二）按期缴纳所认缴的出资；</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（三）依所认缴的出资额承担公司的债务；</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（四）在公司办理登记注册手续后，不得抽逃出资。</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第五章　公司的股权转让</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第十二条　公司的股东之间可以相互转让其全部或者部分股权。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经股东同意转让的股权，在同等条件下，其他股东有优先购买权。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两个以上股东主张行使优先购买权的，协商确定各自的购买比例；协商不成的，按照转让时各自的出资比例行使优先购买权，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第十三条　依照《公司法》第七十一条、第七十二条转让股权后，公司应当注销原股东的出资证明书，向新股东签发出资证明书，并相应修改公司章程和股东名册中有关股东及其出资额的记载。对公司章程的该项修改不需再由股东会表决。</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第十四条　出现下列情形之一的，对股东会该项决议投反对票的股东可以请求公司按照合理的价格收购其股权：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（一）公司连续五年不向股东分配利润，而公司该五年连续盈利，并且符合本法规定的分配利润条件的；</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（二）公司合并、分立、转让主要财产的；</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（三）公司章程规定的营业期限届满或者章程规定的其他解散事由出现，股东会会议通过决议修改章程使公司存续的。</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自股东会会议决议通过之日起六十日内，股东与公司不能达成股权收购协议的，股东可以自股东会会议决议通过之日起九十日内向人民法院提起诉讼。</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第十五条　自然人股东死亡后，其合法继承人可以继承股东资格。</w:t>
      </w:r>
    </w:p>
    <w:p>
      <w:pPr>
        <w:widowControl/>
        <w:ind w:firstLine="482" w:firstLineChars="200"/>
        <w:jc w:val="center"/>
        <w:rPr>
          <w:rFonts w:hint="eastAsia" w:ascii="宋体" w:hAnsi="宋体" w:cs="宋体"/>
          <w:kern w:val="0"/>
          <w:sz w:val="18"/>
          <w:szCs w:val="18"/>
        </w:rPr>
      </w:pPr>
      <w:r>
        <w:rPr>
          <w:rFonts w:hint="eastAsia" w:ascii="宋体" w:hAnsi="宋体" w:cs="宋体"/>
          <w:b/>
          <w:bCs/>
          <w:color w:val="000000"/>
          <w:kern w:val="0"/>
          <w:sz w:val="24"/>
        </w:rPr>
        <w:t>第六章　公司的机构及其产生办法、职权、议事规则</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第十六条　股东会由全体股东组成，是公司的权力机构，行使下列职权：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（一）决定公司的经营方针和投资计划；</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（二）选举和更换非由职工代表担任的执行董事、监事，决定执行董事、监事的报酬事项；</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（三）审议批准执行董事的报告；</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（四）审议批准监事的报告；</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（五）审议批准公司的年度财务预算方案、决算方案；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（六）审议批准公司的利润分配方案和弥补亏损方案；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（七）对公司增加或者减少注册资本作出决议；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（八）对发行公司债券作出决议；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（九）对公司合并、分立、解散、清算或者变更公司形式作出决议；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（十）修改公司章程。</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第十七条　股东会的首次会议由出资最多的股东召集和主持。</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第十八条　股东会会议由股东按照出资比例行使表决权。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第十九条　股东会会议分为定期会议和临时会议，并应当于会议召开十五日以前通知全体股东。定期会议应每半年召开一次，临时会议由代表十分之一以上表决权的股东或者监事提议方可召开。股东出席股东会议也可书面委托他人参加股东会议，行使委托书中载明的权利。</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第二十条　股东会会议由执行董事召集并主持。执行董事因特殊原因不能履行职务时，由执行董事书面委托其他人召集并主持，被委托人全权履行执行董事的职权。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执行董事不能履行或者不履行召集股东会会议职责的，由公司监事召集和主持；监事不召集和主持的，代表十分之一以上表决权的股东可以自行召集和主持。</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第二十一条　股东会会议应对所议事项作出决议，决议应由股东表决通过，股东会应当对所议事项的决定作出会议纪录，出席会议的股东应当在会议记录上签名。</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股东会会议作出修改公司章程、增加或者减少注册资本的决议，以及公司合并、分立、解散或者变更公司形式的决议，必须经代表三分之二以上表决权的股东通过；股东会作出其它决议，须经代表二分之一以上表决权的股东通过。</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第二十二条　公司设执行董事一人，由股东会□选举□聘请□委派产生，对公司股东会负责。执行董事任期每届3年，任期届满，可连选连任。执行董事符合《公司法》规定的任职资格，在任期届满前，股东会不得无故解除其职务。</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第二十三条　执行董事对股东会负责，行使下列职权：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（一）召集和主持股东会会议，并向股东会报告工作；</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（二）执行股东会的决议；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（三）决定公司的经营计划和投资方案；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（四）制订公司的年度财务预算方案、决算方案；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（五）制订公司的利润分配方案和弥补亏损方案；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（六）制订公司增加或者减少注册资本以及发行公司债券的方案；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（七）制订公司合并、分立、解散或者变更公司形式的方案；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（八）决定公司内部管理机构的设置；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（九）决定聘任或者解聘公司经理及其报酬事项，并根据经理的提名决定聘任或者解聘公司副经理、财务负责人及其报酬事项；</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（十）制定公司的基本管理制度。</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第二十四条　公司设经理一人，由股东会□选举□聘请□委派产生。经理符合《公司法》规定的任职资格，对执行董事负责，行使下列职权：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（一）主持公司的生产经营管理工作，组织实施执行董事的决定；</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（二）组织实施公司年度经营计划和投资方案；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（三）拟订公司内部管理机构设置方案；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（四）拟订公司的基本管理制度；</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（五）制定公司的具体规章；</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（六）提请聘任或者解聘公司副经理、财务负责人；</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（七）决定聘任或者解聘除应由执行董事决定聘任或者解聘以外的负责管理人员；</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（八）执行董事授予的其他职权。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经理列席股东会会议。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第二十五条　</w:t>
      </w:r>
      <w:r>
        <w:rPr>
          <w:rFonts w:hint="eastAsia" w:ascii="宋体" w:hAnsi="宋体" w:cs="宋体"/>
          <w:color w:val="000000"/>
          <w:kern w:val="0"/>
          <w:sz w:val="24"/>
          <w:lang w:val="zh-CN"/>
        </w:rPr>
        <w:t>□</w:t>
      </w:r>
      <w:r>
        <w:rPr>
          <w:rFonts w:hint="eastAsia" w:ascii="宋体" w:hAnsi="宋体" w:cs="宋体"/>
          <w:color w:val="000000"/>
          <w:kern w:val="0"/>
          <w:sz w:val="24"/>
        </w:rPr>
        <w:t>执行董事</w:t>
      </w:r>
      <w:r>
        <w:rPr>
          <w:rFonts w:hint="eastAsia" w:ascii="宋体" w:hAnsi="宋体" w:cs="宋体"/>
          <w:color w:val="000000"/>
          <w:kern w:val="0"/>
          <w:sz w:val="24"/>
          <w:lang w:val="zh-CN"/>
        </w:rPr>
        <w:t>□</w:t>
      </w:r>
      <w:r>
        <w:rPr>
          <w:rFonts w:hint="eastAsia" w:ascii="宋体" w:hAnsi="宋体" w:cs="宋体"/>
          <w:color w:val="000000"/>
          <w:kern w:val="0"/>
          <w:sz w:val="24"/>
        </w:rPr>
        <w:t>经理为本公司法定代表人。法定代表人行使下列职权：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（一）代表公司对外签署有关文件；</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（二）检查股东决定的落实情况，并向股东报告；</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（三）在发生战争、特大自然灾害等紧急情况下，在符合公司利益的前提下，对公司事务行使特别裁决权，并事后向股东报告。</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第二十六条　公司设监事一人，由公司股东会□选举□聘请□委派产生，对公司股东会负责。监事任期每届3年，任期届满，可连选连任。监事符合《公司法》规定的任职资格，行使下列职权：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（一）检查公司财务：</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（二）对执行董事、高级管理人员执行公司职务的行为进行监督，对违反法律、行政法规、公司章程或者股东会决议的执行董事、高级管理人员提出罢免的建议；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（三）当执行董事、高级管理人员的行为损害公司的利益时，要求执行董事、高级管理人员予以纠正；</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（四）提议召开临时股东会会议，在执行董事不履行本法规定的召集和主持股东会会议职责时召集和主持股东会会议；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（五）向股东会会议提出提案；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（六）依照《公司法》第一百五十一条的规定，对执行董事、高级管理人员提起诉讼；</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（七）公司章程规定的其他职权：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监事列席股东会会议。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第二十七条　公司执行董事、经理、财务负责人不得兼任公司监事。</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第七章　财务、会计、利润分配及劳动用工制度</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第二十八条　公司应当依照法律、行政法规和国务院财政主管部门的规定建立本公司的财务、会计制度，并应在每一会计年度终了时制作财务会计报告，并应于第二年三月三十一日前送交各股东。</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第二十九条　公司利润分配按照《公司法》及有关法律、法规，国务院财政主管部门的规定执行。</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第三十条　劳动用工制度按国家法律、法规及国务院劳动部门的有关规定执行。</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第八章　公司的解散事由与清算办法</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第三十一条　公司的营业期限为</w:t>
      </w:r>
      <w:r>
        <w:rPr>
          <w:rFonts w:hint="eastAsia" w:ascii="宋体" w:hAnsi="宋体" w:cs="宋体"/>
          <w:b/>
          <w:bCs/>
          <w:color w:val="000000"/>
          <w:kern w:val="0"/>
          <w:sz w:val="18"/>
          <w:szCs w:val="18"/>
        </w:rPr>
        <w:t>XX</w:t>
      </w:r>
      <w:r>
        <w:rPr>
          <w:rFonts w:hint="eastAsia" w:ascii="宋体" w:hAnsi="宋体" w:cs="宋体"/>
          <w:kern w:val="0"/>
          <w:sz w:val="24"/>
        </w:rPr>
        <w:t>年，从营业执照签发之日起计算.公司章程规定的营业期限届满或者公司章程规定的其他解散事由出现，可以通过修改公司章程而存续，但须经持有三分之二以上表决权的股东通过。</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第三十二条　公司有下列情形之一的，可以解散：</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（一）公司章程规定的营业期限届满或者公司章程规定的其他解散事由出现；</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（二）股东会决议解散；</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（三）因公司合并或者分立需要解散；</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（四）依法被吊销营业执照、责令关闭或者被撤销；</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（五）人民法院依照《公司法》第一百八十二条的规定予以解散。</w:t>
      </w:r>
    </w:p>
    <w:p>
      <w:pPr>
        <w:widowControl/>
        <w:ind w:firstLine="470" w:firstLineChars="196"/>
        <w:jc w:val="left"/>
        <w:rPr>
          <w:rFonts w:hint="eastAsia" w:ascii="宋体" w:hAnsi="宋体" w:cs="宋体"/>
          <w:kern w:val="0"/>
          <w:sz w:val="18"/>
          <w:szCs w:val="18"/>
        </w:rPr>
      </w:pPr>
      <w:r>
        <w:rPr>
          <w:rFonts w:hint="eastAsia" w:ascii="宋体" w:hAnsi="宋体" w:cs="宋体"/>
          <w:kern w:val="0"/>
          <w:sz w:val="24"/>
        </w:rPr>
        <w:t>第三十三条  公司解散时，应依《公司法》的规定成立清算组对公司进行清算。清算组应当在成立之日起10日内将清算组成员、清算组负责人名单向公司登记机关办理备案。</w:t>
      </w:r>
    </w:p>
    <w:p>
      <w:pPr>
        <w:widowControl/>
        <w:ind w:firstLine="470" w:firstLineChars="196"/>
        <w:jc w:val="left"/>
        <w:rPr>
          <w:rFonts w:hint="eastAsia" w:ascii="宋体" w:hAnsi="宋体" w:cs="宋体"/>
          <w:kern w:val="0"/>
          <w:sz w:val="18"/>
          <w:szCs w:val="18"/>
        </w:rPr>
      </w:pPr>
      <w:r>
        <w:rPr>
          <w:rFonts w:hint="eastAsia" w:ascii="宋体" w:hAnsi="宋体" w:cs="宋体"/>
          <w:kern w:val="0"/>
          <w:sz w:val="24"/>
        </w:rPr>
        <w:t>第三十四条  清算组自成立之日起十日内通知债权人，于六十日内在报纸上公告。债权人应当自接到通知书之日起三十日内，未接到通知书的自公告之日起四十五日内，向清算组申报债权。在申报债权期间，清算组不得对债权人进行清偿。</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第三十五条　清算组在清算期间行使下列职权：</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（一）清理公司财产，分别编制资产负债表和财产清单；</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（二）通知、公告债权人；</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（三）处理与清算有关的公司未了结的业务；</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（四）清缴所欠税款以及清算过程中产生的税款；</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（五）清理债权、债务；</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（六）处理公司清偿债务后的剩余财产；</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（七）代表公司参与民事诉讼活动。</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第三十六条　清算组在清理公司财产、编制资产负债表和财产清单后，应当制定清算方案，并报股东会或者人民法院确认。</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公司财产在分别支付清算费用、职工的工资、社会保险费用和法定补偿金，缴纳所欠税款，清偿公司债务后的剩余财产，按照股东的出资比例分配，清算期间，公司存续，但不得开展与清算无关的经营活动。公司财产在未按前款规定清偿前，不得分配给股东。</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第三十七条　清算组在清理公司财产、编制资产负债表和财产清单后，发现公司财产不足清偿债务的，应当依法向人民法院申请宣告破产。</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公司经人民法院裁定宣告破产后，清算组应当将清算事务移交给人民法院。</w:t>
      </w:r>
    </w:p>
    <w:p>
      <w:pPr>
        <w:widowControl/>
        <w:jc w:val="left"/>
        <w:rPr>
          <w:rFonts w:hint="eastAsia" w:ascii="宋体" w:hAnsi="宋体" w:cs="宋体"/>
          <w:kern w:val="0"/>
          <w:sz w:val="18"/>
          <w:szCs w:val="18"/>
        </w:rPr>
      </w:pPr>
      <w:r>
        <w:rPr>
          <w:rFonts w:hint="eastAsia" w:ascii="宋体" w:hAnsi="宋体" w:cs="宋体"/>
          <w:kern w:val="0"/>
          <w:sz w:val="24"/>
        </w:rPr>
        <w:t>公司清算结束后，清算组应当制作清算报告，报股东会或者人民法院确认，并报送公司登记机关，申请注销公司登记，公告公司终止。</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第九章　股东认为需要规定的其他事项</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第三十八条　公司章程所列条款及其他未尽事项均以国家现行的法律、法规为准则。根据需要或涉及公司登记事项变更的可修改公司章程，经股东表决通过，修改后的公司章程不得与法律、法规相抵触。修改后的公司章程应送原公司登记机关备案，涉及变更登记事项的，同时应向公司登记机关申请变更登记。</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第三十九条　公司章程的解释权属于股东会。</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第四十条　公司登记事项以公司登记机关核定的为准。</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第四十一条　本章程经各方出资人共同订立，自公司法定代表人签署之日起生效。</w:t>
      </w:r>
    </w:p>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第四十二条　本章程公司留存一份，各股东留存一份，报公司登记机关备案一份。</w:t>
      </w:r>
    </w:p>
    <w:p>
      <w:pPr>
        <w:widowControl/>
        <w:ind w:firstLine="2400" w:firstLineChars="1000"/>
        <w:jc w:val="left"/>
        <w:rPr>
          <w:rFonts w:hint="eastAsia" w:ascii="宋体" w:hAnsi="宋体" w:cs="宋体"/>
          <w:b/>
          <w:bCs/>
          <w:kern w:val="0"/>
          <w:sz w:val="24"/>
        </w:rPr>
      </w:pPr>
      <w:r>
        <w:rPr>
          <w:rFonts w:hint="eastAsia" w:ascii="宋体" w:hAnsi="宋体" w:cs="宋体"/>
          <w:kern w:val="0"/>
          <w:sz w:val="24"/>
        </w:rPr>
        <w:t> </w:t>
      </w:r>
      <w:r>
        <w:rPr>
          <w:rFonts w:hint="eastAsia" w:ascii="宋体" w:hAnsi="宋体" w:cs="宋体"/>
          <w:b/>
          <w:bCs/>
          <w:kern w:val="0"/>
          <w:sz w:val="24"/>
        </w:rPr>
        <w:t>第十章   公司党建</w:t>
      </w:r>
    </w:p>
    <w:p>
      <w:pPr>
        <w:widowControl/>
        <w:ind w:firstLine="480" w:firstLineChars="200"/>
        <w:jc w:val="left"/>
        <w:rPr>
          <w:rFonts w:hint="eastAsia" w:ascii="宋体" w:hAnsi="宋体" w:cs="宋体"/>
          <w:kern w:val="0"/>
          <w:sz w:val="24"/>
        </w:rPr>
      </w:pPr>
      <w:r>
        <w:rPr>
          <w:rFonts w:hint="eastAsia" w:ascii="宋体" w:hAnsi="宋体" w:cs="宋体"/>
          <w:kern w:val="0"/>
          <w:sz w:val="24"/>
        </w:rPr>
        <w:t>第四十三条  公司坚决拥护中国共产党的领导</w:t>
      </w:r>
    </w:p>
    <w:p>
      <w:pPr>
        <w:widowControl/>
        <w:ind w:firstLine="480" w:firstLineChars="200"/>
        <w:jc w:val="left"/>
        <w:rPr>
          <w:rFonts w:hint="eastAsia" w:ascii="宋体" w:hAnsi="宋体" w:cs="宋体"/>
          <w:kern w:val="0"/>
          <w:sz w:val="24"/>
        </w:rPr>
      </w:pPr>
      <w:r>
        <w:rPr>
          <w:rFonts w:hint="eastAsia" w:ascii="宋体" w:hAnsi="宋体" w:cs="宋体"/>
          <w:kern w:val="0"/>
          <w:sz w:val="24"/>
        </w:rPr>
        <w:t>第四十四条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pPr>
        <w:widowControl/>
        <w:ind w:firstLine="480" w:firstLineChars="200"/>
        <w:jc w:val="left"/>
        <w:rPr>
          <w:rFonts w:hint="eastAsia" w:ascii="宋体" w:hAnsi="宋体" w:cs="宋体"/>
          <w:kern w:val="0"/>
          <w:sz w:val="24"/>
        </w:rPr>
      </w:pPr>
      <w:r>
        <w:rPr>
          <w:rFonts w:hint="eastAsia" w:ascii="宋体" w:hAnsi="宋体" w:cs="宋体"/>
          <w:kern w:val="0"/>
          <w:sz w:val="24"/>
        </w:rPr>
        <w:t>第四十五条  公司党组织是党在公司中的战斗堡垒，贯彻党的方针政策，引导和监督公司遵守国家的法律法规，领导工会、共青团等群团组织，团结凝聚职工群众，维护各方的合法权益，促进公司健康发展。</w:t>
      </w:r>
    </w:p>
    <w:p>
      <w:pPr>
        <w:widowControl/>
        <w:ind w:firstLine="480" w:firstLineChars="200"/>
        <w:jc w:val="left"/>
        <w:rPr>
          <w:rFonts w:hint="eastAsia" w:ascii="宋体" w:hAnsi="宋体" w:cs="宋体"/>
          <w:kern w:val="0"/>
          <w:sz w:val="24"/>
        </w:rPr>
      </w:pPr>
      <w:r>
        <w:rPr>
          <w:rFonts w:hint="eastAsia" w:ascii="宋体" w:hAnsi="宋体" w:cs="宋体"/>
          <w:kern w:val="0"/>
          <w:sz w:val="24"/>
        </w:rPr>
        <w:t>第四十六条  公司为党组织的活动提供必要的人员、经费和场所等保障。</w:t>
      </w:r>
    </w:p>
    <w:p>
      <w:pPr>
        <w:widowControl/>
        <w:ind w:firstLine="480" w:firstLineChars="200"/>
        <w:jc w:val="left"/>
        <w:rPr>
          <w:rFonts w:hint="eastAsia" w:ascii="宋体" w:hAnsi="宋体" w:cs="宋体"/>
          <w:color w:val="000000"/>
          <w:kern w:val="0"/>
          <w:sz w:val="24"/>
        </w:rPr>
      </w:pPr>
    </w:p>
    <w:p>
      <w:pPr>
        <w:widowControl/>
        <w:jc w:val="left"/>
        <w:rPr>
          <w:rFonts w:hint="eastAsia" w:ascii="宋体" w:hAnsi="宋体" w:cs="宋体"/>
          <w:kern w:val="0"/>
          <w:sz w:val="18"/>
          <w:szCs w:val="18"/>
        </w:rPr>
      </w:pPr>
      <w:r>
        <w:rPr>
          <w:rFonts w:hint="eastAsia" w:ascii="宋体" w:hAnsi="宋体" w:cs="宋体"/>
          <w:kern w:val="0"/>
          <w:sz w:val="18"/>
          <w:szCs w:val="18"/>
        </w:rPr>
        <w:t> </w:t>
      </w:r>
    </w:p>
    <w:p>
      <w:pPr>
        <w:widowControl/>
        <w:rPr>
          <w:rFonts w:hint="eastAsia" w:ascii="宋体" w:hAnsi="宋体" w:cs="宋体"/>
          <w:color w:val="000000"/>
          <w:kern w:val="0"/>
          <w:sz w:val="24"/>
        </w:rPr>
      </w:pPr>
      <w:r>
        <w:rPr>
          <w:rFonts w:hint="eastAsia" w:ascii="宋体" w:hAnsi="宋体" w:cs="宋体"/>
          <w:color w:val="000000"/>
          <w:kern w:val="0"/>
          <w:sz w:val="24"/>
        </w:rPr>
        <w:t>法定代表人签名：</w:t>
      </w:r>
    </w:p>
    <w:p>
      <w:pPr>
        <w:widowControl/>
        <w:rPr>
          <w:rFonts w:hint="eastAsia" w:ascii="宋体" w:hAnsi="宋体" w:cs="宋体"/>
          <w:color w:val="000000"/>
          <w:kern w:val="0"/>
          <w:sz w:val="24"/>
        </w:rPr>
      </w:pPr>
    </w:p>
    <w:p>
      <w:pPr>
        <w:widowControl/>
        <w:rPr>
          <w:rFonts w:hint="eastAsia" w:ascii="宋体" w:hAnsi="宋体" w:cs="宋体"/>
          <w:color w:val="000000"/>
          <w:kern w:val="0"/>
          <w:sz w:val="24"/>
        </w:rPr>
      </w:pPr>
    </w:p>
    <w:p>
      <w:pPr>
        <w:widowControl/>
        <w:rPr>
          <w:rFonts w:hint="eastAsia" w:ascii="宋体" w:hAnsi="宋体" w:cs="宋体"/>
          <w:color w:val="000000"/>
          <w:kern w:val="0"/>
          <w:sz w:val="24"/>
        </w:rPr>
      </w:pPr>
      <w:r>
        <w:rPr>
          <w:rFonts w:hint="eastAsia" w:ascii="宋体" w:hAnsi="宋体" w:cs="宋体"/>
          <w:color w:val="000000"/>
          <w:kern w:val="0"/>
          <w:sz w:val="24"/>
        </w:rPr>
        <w:t xml:space="preserve">                                                  企业盖章</w:t>
      </w:r>
    </w:p>
    <w:p>
      <w:pPr>
        <w:widowControl/>
        <w:rPr>
          <w:rFonts w:hint="eastAsia" w:ascii="宋体" w:hAnsi="宋体" w:cs="宋体"/>
        </w:rPr>
      </w:pPr>
      <w:r>
        <w:rPr>
          <w:rFonts w:hint="eastAsia" w:ascii="宋体" w:hAnsi="宋体" w:cs="宋体"/>
        </w:rPr>
        <w:t xml:space="preserve">                                                     年      月       日</w:t>
      </w:r>
    </w:p>
    <w:p>
      <w:pPr>
        <w:spacing w:before="156" w:beforeLines="50" w:line="420" w:lineRule="exact"/>
        <w:ind w:left="5040" w:leftChars="2400" w:firstLine="1050" w:firstLineChars="500"/>
        <w:rPr>
          <w:rFonts w:hint="eastAsia" w:ascii="宋体" w:hAnsi="宋体" w:cs="宋体"/>
          <w:color w:val="000000"/>
          <w:szCs w:val="21"/>
        </w:rPr>
      </w:pPr>
    </w:p>
    <w:p>
      <w:pPr>
        <w:rPr>
          <w:rFonts w:hint="eastAsia" w:ascii="宋体" w:hAnsi="宋体" w:cs="Tahoma"/>
          <w:color w:val="000000"/>
          <w:kern w:val="0"/>
          <w:sz w:val="18"/>
          <w:szCs w:val="18"/>
        </w:rPr>
      </w:pPr>
      <w:r>
        <w:rPr>
          <w:rFonts w:hint="eastAsia" w:ascii="宋体" w:hAnsi="宋体" w:cs="Tahoma"/>
          <w:color w:val="000000"/>
          <w:kern w:val="0"/>
          <w:sz w:val="18"/>
          <w:szCs w:val="18"/>
        </w:rPr>
        <w:br w:type="page"/>
      </w:r>
    </w:p>
    <w:p>
      <w:pPr>
        <w:wordWrap w:val="0"/>
        <w:ind w:right="140"/>
        <w:rPr>
          <w:rFonts w:hint="eastAsia" w:ascii="宋体" w:hAnsi="宋体" w:cs="Tahoma"/>
          <w:color w:val="000000"/>
          <w:kern w:val="0"/>
          <w:sz w:val="18"/>
          <w:szCs w:val="18"/>
        </w:rPr>
      </w:pPr>
    </w:p>
    <w:p>
      <w:pPr>
        <w:wordWrap w:val="0"/>
        <w:ind w:right="140"/>
        <w:rPr>
          <w:rFonts w:hint="eastAsia" w:ascii="宋体" w:hAnsi="宋体" w:cs="Tahoma"/>
          <w:color w:val="FF0000"/>
          <w:kern w:val="0"/>
          <w:sz w:val="18"/>
          <w:szCs w:val="18"/>
          <w:lang w:eastAsia="zh-CN"/>
        </w:rPr>
      </w:pPr>
      <w:r>
        <w:rPr>
          <w:rFonts w:hint="eastAsia" w:ascii="宋体" w:hAnsi="宋体" w:cs="Tahoma"/>
          <w:color w:val="FF0000"/>
          <w:kern w:val="0"/>
          <w:sz w:val="18"/>
          <w:szCs w:val="18"/>
          <w:lang w:eastAsia="zh-CN"/>
        </w:rPr>
        <w:t>（适用于股份公司）</w:t>
      </w:r>
    </w:p>
    <w:p>
      <w:pPr>
        <w:wordWrap w:val="0"/>
        <w:ind w:right="140"/>
        <w:rPr>
          <w:rFonts w:hint="eastAsia" w:ascii="宋体" w:hAnsi="宋体" w:cs="Tahoma"/>
          <w:kern w:val="0"/>
          <w:sz w:val="18"/>
          <w:szCs w:val="18"/>
        </w:rPr>
      </w:pPr>
      <w:r>
        <w:rPr>
          <w:rFonts w:hint="eastAsia" w:ascii="宋体" w:hAnsi="宋体" w:cs="Tahoma"/>
          <w:color w:val="000000"/>
          <w:kern w:val="0"/>
          <w:sz w:val="18"/>
          <w:szCs w:val="18"/>
        </w:rPr>
        <w:t>注：</w:t>
      </w:r>
      <w:r>
        <w:rPr>
          <w:rFonts w:ascii="宋体" w:hAnsi="宋体" w:cs="Tahoma"/>
          <w:color w:val="000000"/>
          <w:kern w:val="0"/>
          <w:sz w:val="18"/>
          <w:szCs w:val="18"/>
        </w:rPr>
        <w:t>本文打</w:t>
      </w:r>
      <w:r>
        <w:rPr>
          <w:rFonts w:hint="eastAsia" w:ascii="宋体" w:hAnsi="宋体" w:cs="Tahoma"/>
          <w:color w:val="000000"/>
          <w:kern w:val="0"/>
          <w:sz w:val="18"/>
          <w:szCs w:val="18"/>
        </w:rPr>
        <w:t>xxx</w:t>
      </w:r>
      <w:r>
        <w:rPr>
          <w:rFonts w:ascii="宋体" w:hAnsi="宋体" w:cs="Tahoma"/>
          <w:color w:val="000000"/>
          <w:kern w:val="0"/>
          <w:sz w:val="18"/>
          <w:szCs w:val="18"/>
        </w:rPr>
        <w:t>部分公司应根据实际情况填写，</w:t>
      </w:r>
      <w:r>
        <w:rPr>
          <w:rFonts w:hint="eastAsia" w:ascii="宋体" w:hAnsi="宋体" w:cs="Tahoma"/>
          <w:color w:val="000000"/>
          <w:kern w:val="0"/>
          <w:sz w:val="18"/>
          <w:szCs w:val="18"/>
        </w:rPr>
        <w:t>认缴出资时间由股东自行约定，但不得超出公司章程规定的营业期限.董事人数5人以上、监事人数3人以上</w:t>
      </w:r>
      <w:r>
        <w:rPr>
          <w:rFonts w:hint="eastAsia" w:ascii="宋体" w:hAnsi="宋体" w:cs="Tahoma"/>
          <w:kern w:val="0"/>
          <w:sz w:val="18"/>
          <w:szCs w:val="18"/>
        </w:rPr>
        <w:t>（以上注释，定稿时请删除）</w:t>
      </w:r>
    </w:p>
    <w:p>
      <w:pPr>
        <w:spacing w:line="600" w:lineRule="exact"/>
        <w:ind w:firstLine="1100" w:firstLineChars="250"/>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xxxxxxxxxx股份有限公司章程</w:t>
      </w:r>
    </w:p>
    <w:p>
      <w:pPr>
        <w:spacing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(年月日修订)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公司的组织和行为，保护公司、股东和债权人的合法权益，根据《中华人民共和国公司法》（以下简称《公司法》）和有关法律、法规规定，结合公司的实际情况，特制定本公司章程。本章程如与国家法律法规相抵触，以国家法律法规为准。</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公司名称、住所和经营范围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w:t>
      </w:r>
      <w:r>
        <w:rPr>
          <w:rFonts w:hint="eastAsia" w:ascii="仿宋_GB2312" w:hAnsi="仿宋_GB2312" w:eastAsia="仿宋_GB2312" w:cs="仿宋_GB2312"/>
          <w:spacing w:val="-6"/>
          <w:sz w:val="32"/>
          <w:szCs w:val="32"/>
        </w:rPr>
        <w:t>公司名称：xxxxxxxxx股份有限公司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公司住所：xxxxxxxxxxxxxxxxxxxx</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公司经营范围：xxxxxx,xxxxx,xxxxxxx</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公司在邵阳市市场监督管理局申请登记注册，公司合法权益受国家法律保护。公司为股份有限公司，以发起方式设立，实行独立核算、自主经营、自负盈亏。股东以认购的股份对公司承担责任，公司以全部资产对公司的债务承担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公司遵守国家法律、法规及本章程规定，维护国家利益和社会公共利益，接受政府有关部门监督。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本公司章程对公司、股东、董事、监事、高级管理人员均具有约束力。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本章程由发起人制定，在公司注册后生效。</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公司注册资本、股份总数和每股金额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本公司注册资本为xxx万元。股份总数xxx万股，每股金额1元人民币。</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（发起人） 股东姓名、出资方式、出资额、出资时间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发起人姓名、出资方式及出资额、出资时间如下：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发起人姓名  出资方式  认缴出资额    出资期限     出资比例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     货币     xx万元       年月日前       x%</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     货币     xx万元       年月日前       xx%</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     货币     xx万元       年月日前       x%</w:t>
      </w:r>
    </w:p>
    <w:p>
      <w:pPr>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  年  月   日，公司股东具体出资情况如下：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股东姓名  出资方式  认缴出资额     出资期限     出资比例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      货币     xx万元       年月日前         x%</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      货币     xx万元       年月日前       xx%</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      货币     xx万元       年月日前       x%</w:t>
      </w:r>
    </w:p>
    <w:p>
      <w:pPr>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第四章  股东大会的组成、职权和议事规则</w:t>
      </w:r>
    </w:p>
    <w:p>
      <w:pPr>
        <w:spacing w:before="156" w:after="156"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公司股东大会由全体股东组成，股东大会是公司的权力机构，依法行使下列职权：</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（一）决定公司的经营方针和投资计划；</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（二）选举和更换非由职工代表担任的公司董事、监事，决定公司董事、监事的报酬事项；</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（三）审议批准董事会的报告；</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（四）审议批准监事会的报告；</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（五）审议批准公司的年度财务预算方案、决算方案；</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（六）审议批准公司的利润分配方案和弥补亏损方案；</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（七）对公司增加或者减少注册资本作出决议；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（八）对发行公司债券作出决议；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（九）对公司合并、分立、解散、清算或者变更公司形式作出决议；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（十）修改公司章程。</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（十一）本公司章程规定的其他职权：</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1、对公司为公司股东或者实际控制人提供担保作出决议；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2、对公司转让、受让重大资产作出决议；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3、对公司向其他企业投资或者提供担保作出决议作为股东大会的职权；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4、对公司聘用、解聘承办公司审计业务的会计师事务所作出决议作为股东大会的职权；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股东大会以股东大会会议的方式议事，法人股东由法定代表人参加，自然人股东由本人参加，股东不能参加可以书面委托代理人出席股东大会会议，代理人应当向公司提交股东授权委托书，并在授权范围内行使表决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股东大会会议分为定期会议和临时会议两种，定期会议一年召开一次。有下列情形之一的，应当在两个月内召开临时股东大会：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（一）董事人数不足《公司法》规定人数或者公司章程所定人数的三分之二时；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（二）公司未弥补的亏损超过实收股本总额三分之一时；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（三）单独或者合计持有公司百分之十以上股份的股东请求时；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（四）董事会认为必要时；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（五）监事会提议召开时；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《公司法》和公司章程规定公司转让、受让重大资产或者对外提供担保等事项必须经股东大会作出决议的，董事会应当及时召集股东大会会议，由股东大会就上述事项进行表决。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股东大会会议由董事会召集，董事长主持，董事长不能履行职务或者不履行职务的，由半数以上董事共同推举一名董事主持。董事会不能履行或者不履行召集股东大会会议职责的，由监事会召集和主持，监事会不召集和主持的，连续九十日以上单独或者合计持有公司百分之十以上股份的股东可以自行召集和主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股东出席股东大会会议，所持每一股有一表决权。但是公司持有的本公司股份没有表决权。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股东大会作出决议，必须经过出席会议所持表决权过半数通过。但是股东大会作出修改公司章程、增加或者减少注册资本的决议，以及公司合并、分立、解散或者变更公司形式的决议，必须经过出席会议的股东所持表决权的三分之二以上通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股东大会应当对所议事项的决定作成会议记录，主持人，出席会议的董事应当在会议记录上签名。会议记录应当与出席股东的签名册及代理出席的委托书一并保存。</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第五章  董事会、经理的组成、职权和议事规则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公司设董事会，成员为xx人，董事符合《公司法》规定的任职资格，由股东大会选举产生。董事任期3年，任期届满，连选可以连任。董事会设董事长一人，由全体董事过半数选举产生，任期不得超过董事任期，但连选可以连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董事会对股东会负责，依法行使下列职权：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（一）召集股东会会议，并向股东会报告工作；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（二）执行股东会的决议；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（三）决定公司的经营计划和投资方案；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（四）制订公司的年度财务预算方案、决算方案；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（五）制订公司的利润分配方案和弥补亏损方案；</w:t>
      </w:r>
    </w:p>
    <w:p>
      <w:pPr>
        <w:spacing w:line="600" w:lineRule="exact"/>
        <w:ind w:firstLine="640"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4"/>
          <w:sz w:val="32"/>
          <w:szCs w:val="32"/>
        </w:rPr>
        <w:t>制订公司增加或者减少注册资本以及发行公司债券的方案；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（七）制订公司合并、分立、解散或者变更公司形式的方案；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（八）决定公司内部管理机构的设置；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（九）决定聘任或者解聘公司总经理及其报酬事项，并根据总经理的提名决定聘任或者解聘公司副总经理、财务负责人及其报酬事项；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（十）制定公司的基本管理制度；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（十一）选举和更换董事长。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董事任期届满未及时改选，或者董事在任期内辞职导致董事会成员低于法定人数的，在改选出的董事就任前，原董事仍应当依照法律、行政法规和公司章程的规定，履行董事职务。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董事会以召开董事会会议的方式议事，董事会会议，应由董事本人出席；董事因故不能出席，可以书面委托其他董事代为出席，委托书应载明授权范围。非董事经理、监事列席董事会会议，但无表决资格。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董事会会议分为定期会议和临时会议两种，定期会议一年召开二次，时间由董事长确定并负责召集召开。代表十分之一以上表决权的股东，三分之一以上的董事或者监事会，可以提议召开临时会议。董事长应当自接到提议后十日内召集和主持董事会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董事长召集和主持董事会会议，检查董事会决议的实施情况，董事长不能履行职务或者不履行的，由半数以上董事共同推举一名董事履行职务。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董事会会议应有过半数的董事出席方可举行。董事会作出决议，必须经全体董事的过半数通过。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董事会决议的表决，实行一人一票。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董事会对会议所议事的决定作出会议记录，出席会议董事应当在会议记录上签名。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董事应当对董事会的决议承担责任。董事会的决议法律、行政法规或者公司章程、股东大会决议，致使公司遭受严重损失的，参加决议的董事对公司负赔偿责任。但经证明在表决时曾表明异议并记载于会议记录的，该董事可以免除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公司设总经理一人，由董事会决定由董事会成员兼任。总经理对董事会负责，行使下列职权：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（一）主持公司的生产经营管理工作，组织实施董事会的决定；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（二）组织实施公司年度经营计划和投资方案；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（三）拟订公司内部管理机构设置方案；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（四）拟订公司的基本管理制度；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（五）制定公司的具体规章；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（六）提请聘任或者解聘公司副总经理、财务负责人；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（七）决定聘任或者解聘除应由董事会决定聘任或者解聘以外的负责管理人员；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（八）董事会授予的其他职权。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总经理可以列席董事会会议。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公司的法定代表人由</w:t>
      </w:r>
      <w:r>
        <w:rPr>
          <w:rFonts w:hint="eastAsia" w:ascii="仿宋_GB2312" w:hAnsi="仿宋_GB2312" w:eastAsia="仿宋_GB2312" w:cs="仿宋_GB2312"/>
          <w:bCs/>
          <w:sz w:val="32"/>
          <w:szCs w:val="32"/>
        </w:rPr>
        <w:t>□董事长□</w:t>
      </w:r>
      <w:r>
        <w:rPr>
          <w:rFonts w:hint="eastAsia" w:ascii="仿宋_GB2312" w:hAnsi="仿宋_GB2312" w:eastAsia="仿宋_GB2312" w:cs="仿宋_GB2312"/>
          <w:sz w:val="32"/>
          <w:szCs w:val="32"/>
        </w:rPr>
        <w:t>总经理担任。</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第六章  监事会的组成、职权和议事规则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公司设监事会，其成员为x人，监事符合《公司法》规定的任职资格，其中非职工监事x人，由股东大会选举产生；职工代表监事x人，由职工代表大会民主选举产生。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监事会设主席一人，由全体监事过半数选举产生。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监事任期每届三年，监事任期届满，连选可以连任。监事任期届满未及时改选，或者监事在任期内辞职导致监事会成员低于法定人数的，在改选出的监事就任前，原监事仍应当依照法律、行政法规和公司章程的规定，履行监事职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监事会对股东会负责，依法行使职权：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（一）检查公司财务；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（二）对董事、高级管理人员执行公司职务的行为进行监督，对违反法律、行政法规、公司章程或者股东会决议的董事、高级管理人员提出罢免的建议；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（三）当董事、高级管理人员的行为损害公司的利益时，要求董事、高级管理人员予以纠正。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（四）提议召开临时股东会会议，在董事会不履行本法规定的召集和主持股东会会议职责时召集和主持股东会会议；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（五）向股东会会议提出提案；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（六）依照《公司法》第一百五十二条的规定，对董事、高级管理人员提起诉讼；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（七）选举和更换监事会主席。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监事可以列席董事会会议，并对董事会决议事项提出质询或者建议。监事会发现公司经营情况异常，可以进行调查；必要时可以聘请会计师事务所等协助其工作，费用由公司承担。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监事会以召开监事会会议的方式议事，监事因事不能参加，可以书面委托他人参加。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定期会议一年召开二次，时间为每半年一次，由监事会主席召集召开；监事可以提议召开临时会议。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监事会会议由监事会主席召集和主持，监事会主席不履行或者不能履行职务的，由半数以上监事共同推举一名监事召集和主持。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监事按一人一票行使表决权，监事会每项决议均需半数以上的监事通过；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监事会应当对所议事项的决定作好会议记录，出席会议的监事应当在会议记录上签名。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董事、高级管理人员不得兼任监事。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公司不得直接或者通过子公司向董事、监事、高级管理人员提供借款。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公司应当定期向股东披露董事、监事、高级管理人员从公司获得报酬的情况。</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第七章  公司利润分配办法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公司应当依照法律、行政法规和国务院财政部门的规定建立本公司的财务、会计制度。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公司的财务会计报表应当在召开股东大会年会的二十日前置备于公司，供股东查阅。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公司分配当年税后利润时，应当提取利润的百分之十列入公司法定公积金。公司法定公积金累计额为公司注册资本的百分之五十以上的，可以不再提取。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公司的法定公积金不足以弥补以前年度亏损的，在依照前款规定提取法定公积金之前，应当先用当年的利润弥补亏损。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公司从税后利润中提取法定公积金后，经股东大会决定，还可以从税后利润中提取任意公积金。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公司弥补亏损和提取公积金后所余税后利润，股份有限公司按照股东持有的股份比例分配。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股东大会或者董事会违反规定，在公司弥补亏损和提取法定公积金之前向股东分配利润的，股东必须将违反规定分配的利润退还公司。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公司持有的本公司股份不得分配利润。</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第八章  公司解散事由与清算办法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公司的营业期限为xx年，从营业执照签发之日计算。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公司章程规定的营业期限届满或者公司章程规定的其他解散事由出现，可以通过修改公司章程而存续，但须经持有三分之二以上表决权的股东通过。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公司有下列情形之一的，可以解散：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（一）公司章程规定的营业期限届满或者公司章程规定的其他解散事由出现；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（二）股东会决议解散；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（三）因公司合并或者分立需要解散；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（四）依法被吊销营业执照、责令关闭或者被撤销；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（五）人民法院依照《公司法》第一百八十三条的规定予以解散。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公司解散时，应依《公司法》的规定成立清算组对公司进行清算。清算组在清算期间行使下列职权：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（一）清理公司财产，分别编制资产负债表和财产清单；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（二）通知、公告债权人；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（三）处理与清算有关的公司未了结的业务；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（四）清缴所欠税款以及清算过程中产生的税款；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（五）清理债权、债务；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（六）处理公司清偿债务后的剩余财产；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（七）代表公司参与民事诉讼活动。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清算组在清算公司财产、编制资产负债表和财产清单后，应当制定清算方案，并报股东会或者人民法院确认。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财产在分别支付清算费用、职工的工资、社会保险费用和法定补偿金，缴纳所欠税款，清偿公司债务后的剩余财产，按照股东的出资比例分配，清算期间，公司存续，但不得开展与清算无关的经营活动。公司财产在未按前款规定清偿前，不得分配给股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清算组在清理公司财产、编制资产负债表和财产清单后， 发现公司财产不足清偿债务的，应当依法向人民法院申请宣告破产。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公司经人民法院裁定宣告破产后，清算组应当将清算事务移交给人民法院。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公司清算结束后，清算组应当制作清算报告，报股东会或者人民法院确认，并报送公司登记机关，申请注销公司登记，公告公司终止。</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第九章  公司的通知和公告办法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召开股东大会会议，应当将会议召开的时间、地点和审议的事项于会议召开二十天前通知股东，临时股东大会应当于会议召开十五日前通知各股东。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独或者合计持有公司百分之三以上股份的股东，可以在股东大会召开十日前提出临时提案后二日内通知其他股东，并将该临时提案提交股东大会审议，临时提案的内容应当属于股东大会职权范围，并有明确议题和具体决议事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股东大会不得对前两款通知中未列明的事项作出决议。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董事会定期会议应当于会议召开十日前通知全体董事和监事。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召开监事会会议，应当于召开十五日（由公司章程规定）以前通知全体监事。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公司合并的，应当自作出合并决议之十日起内通知债权人，并于三十日内在报纸上公告。债权人自接到通知书之日起，三十日内，未接到通知书的自公告之日起四十五</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内，可以要求公司清偿债务或者提供相应的担保。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公司分立的，应当自作出分立决议之十日内通知债权人，并于三十日内在报纸上公告。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公司减资的，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公司解散的，清算组应当自成立之日起十日内通知债权人，并于六十日内在报纸上公告。债权人应当自接到通知书之日起三十日内，未接到通知书的自公告之日起四十五日内，向清算组申报债权。</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第十章  附  则</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公司章程所列条款及其他未尽事项均以国家现行的法律、法规为准则。根据需要或涉及公司登记事项变更的可修改公司章程，由股东表决通过，修改后的公司章程不得与法律、法规相抵触。修改后的公司章程应送原公司登记机关备案，涉及变更登记事项的，同时应向公司登记</w:t>
      </w:r>
      <w:r>
        <w:rPr>
          <w:rFonts w:hint="eastAsia" w:ascii="仿宋_GB2312" w:hAnsi="仿宋_GB2312" w:eastAsia="仿宋_GB2312" w:cs="仿宋_GB2312"/>
          <w:sz w:val="32"/>
          <w:szCs w:val="32"/>
          <w:lang w:eastAsia="zh-CN"/>
        </w:rPr>
        <w:t>机关</w:t>
      </w:r>
      <w:bookmarkStart w:id="0" w:name="_GoBack"/>
      <w:bookmarkEnd w:id="0"/>
      <w:r>
        <w:rPr>
          <w:rFonts w:hint="eastAsia" w:ascii="仿宋_GB2312" w:hAnsi="仿宋_GB2312" w:eastAsia="仿宋_GB2312" w:cs="仿宋_GB2312"/>
          <w:sz w:val="32"/>
          <w:szCs w:val="32"/>
        </w:rPr>
        <w:t>申请变更登记。</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公司章程的解释权属于公司董事会。</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公司登记事项以公司登记机关核定的为准。</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本章程经股东共同订立，自法定代表人签署之日起生效。</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本章程公司留存一份，各股东留存一份，报公司登记机关备案一份。</w:t>
      </w:r>
    </w:p>
    <w:p>
      <w:pPr>
        <w:spacing w:before="156" w:beforeLines="50" w:after="156" w:afterLines="50" w:line="470" w:lineRule="exact"/>
        <w:jc w:val="center"/>
        <w:rPr>
          <w:rFonts w:hint="eastAsia" w:ascii="仿宋_GB2312"/>
          <w:b/>
          <w:sz w:val="29"/>
          <w:szCs w:val="21"/>
        </w:rPr>
      </w:pPr>
      <w:r>
        <w:rPr>
          <w:rFonts w:hint="eastAsia" w:ascii="仿宋_GB2312"/>
          <w:b/>
          <w:sz w:val="29"/>
          <w:szCs w:val="21"/>
        </w:rPr>
        <w:t> 第十一章   公司党建</w:t>
      </w:r>
    </w:p>
    <w:p>
      <w:pPr>
        <w:spacing w:before="156" w:beforeLines="50" w:after="156" w:afterLines="50" w:line="470" w:lineRule="exact"/>
        <w:ind w:firstLine="580" w:firstLineChars="200"/>
        <w:rPr>
          <w:rFonts w:hint="eastAsia" w:ascii="仿宋_GB2312"/>
          <w:sz w:val="29"/>
          <w:szCs w:val="21"/>
        </w:rPr>
      </w:pPr>
      <w:r>
        <w:rPr>
          <w:rFonts w:hint="eastAsia" w:ascii="仿宋_GB2312"/>
          <w:sz w:val="29"/>
          <w:szCs w:val="21"/>
        </w:rPr>
        <w:t>第六十二条  公司坚决拥护中国共产党的领导</w:t>
      </w:r>
    </w:p>
    <w:p>
      <w:pPr>
        <w:spacing w:before="156" w:beforeLines="50" w:after="156" w:afterLines="50" w:line="470" w:lineRule="exact"/>
        <w:ind w:firstLine="580" w:firstLineChars="200"/>
        <w:jc w:val="center"/>
        <w:rPr>
          <w:rFonts w:hint="eastAsia" w:ascii="仿宋_GB2312"/>
          <w:sz w:val="29"/>
          <w:szCs w:val="21"/>
        </w:rPr>
      </w:pPr>
      <w:r>
        <w:rPr>
          <w:rFonts w:hint="eastAsia" w:ascii="仿宋_GB2312"/>
          <w:sz w:val="29"/>
          <w:szCs w:val="21"/>
        </w:rPr>
        <w:t>第六十三条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pPr>
        <w:spacing w:before="156" w:beforeLines="50" w:after="156" w:afterLines="50" w:line="470" w:lineRule="exact"/>
        <w:ind w:firstLine="580" w:firstLineChars="200"/>
        <w:jc w:val="center"/>
        <w:rPr>
          <w:rFonts w:hint="eastAsia" w:ascii="仿宋_GB2312"/>
          <w:sz w:val="29"/>
          <w:szCs w:val="21"/>
        </w:rPr>
      </w:pPr>
      <w:r>
        <w:rPr>
          <w:rFonts w:hint="eastAsia" w:ascii="仿宋_GB2312"/>
          <w:sz w:val="29"/>
          <w:szCs w:val="21"/>
        </w:rPr>
        <w:t>第六十四条  公司党组织是党在公司中的战斗堡垒，贯彻党的方针政策，引导和监督公司遵守国家的法律法规，领导工会、共青团等群团组织，团结凝聚职工群众，维护各方的合法权益，促进公司健康发展。</w:t>
      </w:r>
    </w:p>
    <w:p>
      <w:pPr>
        <w:spacing w:before="156" w:beforeLines="50" w:after="156" w:afterLines="50" w:line="470" w:lineRule="exact"/>
        <w:ind w:firstLine="580" w:firstLineChars="200"/>
        <w:jc w:val="center"/>
        <w:rPr>
          <w:rFonts w:hint="eastAsia" w:ascii="仿宋_GB2312"/>
          <w:sz w:val="29"/>
          <w:szCs w:val="21"/>
        </w:rPr>
      </w:pPr>
      <w:r>
        <w:rPr>
          <w:rFonts w:hint="eastAsia" w:ascii="仿宋_GB2312"/>
          <w:sz w:val="29"/>
          <w:szCs w:val="21"/>
        </w:rPr>
        <w:t>第六十五条  公司为党组织的活动提供必要的人员、经费和场所等保障。</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30"/>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rPr>
          <w:rFonts w:hint="eastAsia" w:ascii="宋体" w:hAnsi="宋体" w:cs="Tahoma"/>
          <w:color w:val="000000"/>
          <w:kern w:val="0"/>
          <w:sz w:val="18"/>
          <w:szCs w:val="18"/>
        </w:rPr>
      </w:pPr>
      <w:r>
        <w:br w:type="page"/>
      </w:r>
    </w:p>
    <w:p>
      <w:pPr>
        <w:widowControl/>
        <w:jc w:val="left"/>
        <w:rPr>
          <w:rFonts w:hint="eastAsia" w:ascii="宋体" w:hAnsi="宋体" w:cs="Tahoma"/>
          <w:color w:val="FF0000"/>
          <w:kern w:val="0"/>
          <w:sz w:val="18"/>
          <w:szCs w:val="18"/>
          <w:lang w:eastAsia="zh-CN"/>
        </w:rPr>
      </w:pPr>
      <w:r>
        <w:rPr>
          <w:rFonts w:hint="eastAsia" w:ascii="宋体" w:hAnsi="宋体" w:cs="Tahoma"/>
          <w:color w:val="FF0000"/>
          <w:kern w:val="0"/>
          <w:sz w:val="18"/>
          <w:szCs w:val="18"/>
          <w:lang w:eastAsia="zh-CN"/>
        </w:rPr>
        <w:t>（适用于一人股东，设董事会不设监事会）</w:t>
      </w:r>
    </w:p>
    <w:p>
      <w:pPr>
        <w:widowControl/>
        <w:jc w:val="left"/>
        <w:rPr>
          <w:rFonts w:ascii="Tahoma" w:hAnsi="Tahoma" w:cs="Tahoma"/>
          <w:kern w:val="0"/>
          <w:sz w:val="18"/>
          <w:szCs w:val="18"/>
        </w:rPr>
      </w:pPr>
      <w:r>
        <w:rPr>
          <w:rFonts w:hint="eastAsia" w:ascii="宋体" w:hAnsi="宋体" w:cs="Tahoma"/>
          <w:color w:val="000000"/>
          <w:kern w:val="0"/>
          <w:sz w:val="18"/>
          <w:szCs w:val="18"/>
        </w:rPr>
        <w:t>注：本文打xxx部分公司应根据实际情况填写，认缴出资时间由股东自行约定，但不得超出公司章程规定的营业期限,</w:t>
      </w:r>
      <w:r>
        <w:rPr>
          <w:rFonts w:ascii="宋体" w:hAnsi="宋体" w:cs="Tahoma"/>
          <w:color w:val="000000"/>
          <w:kern w:val="0"/>
          <w:sz w:val="18"/>
          <w:szCs w:val="18"/>
        </w:rPr>
        <w:t>董事会成员</w:t>
      </w:r>
      <w:r>
        <w:rPr>
          <w:rFonts w:hint="eastAsia" w:ascii="宋体" w:hAnsi="宋体" w:cs="Tahoma"/>
          <w:color w:val="000000"/>
          <w:kern w:val="0"/>
          <w:sz w:val="18"/>
          <w:szCs w:val="18"/>
        </w:rPr>
        <w:t>大于等于3</w:t>
      </w:r>
      <w:r>
        <w:rPr>
          <w:rFonts w:ascii="宋体" w:hAnsi="宋体" w:cs="Tahoma"/>
          <w:color w:val="000000"/>
          <w:kern w:val="0"/>
          <w:sz w:val="18"/>
          <w:szCs w:val="18"/>
        </w:rPr>
        <w:t>人</w:t>
      </w:r>
      <w:r>
        <w:rPr>
          <w:rFonts w:hint="eastAsia" w:ascii="宋体" w:hAnsi="宋体" w:cs="Tahoma"/>
          <w:color w:val="000000"/>
          <w:kern w:val="0"/>
          <w:sz w:val="18"/>
          <w:szCs w:val="18"/>
        </w:rPr>
        <w:t>。</w:t>
      </w:r>
      <w:r>
        <w:rPr>
          <w:rFonts w:hint="eastAsia" w:ascii="宋体" w:hAnsi="宋体" w:cs="Tahoma"/>
          <w:kern w:val="0"/>
          <w:sz w:val="18"/>
          <w:szCs w:val="18"/>
        </w:rPr>
        <w:t>（以上注释，定稿时请删除）</w:t>
      </w:r>
    </w:p>
    <w:p>
      <w:pPr>
        <w:pStyle w:val="4"/>
        <w:shd w:val="clear" w:color="auto" w:fill="FFFFFF"/>
        <w:spacing w:before="0" w:after="0"/>
        <w:jc w:val="center"/>
        <w:rPr>
          <w:rFonts w:hint="eastAsia" w:ascii="方正大标宋简体" w:hAnsi="方正大标宋简体" w:eastAsia="方正大标宋简体" w:cs="方正大标宋简体"/>
          <w:bCs/>
          <w:color w:val="000000"/>
          <w:sz w:val="32"/>
          <w:szCs w:val="32"/>
          <w:shd w:val="clear" w:color="auto" w:fill="FFFFFF"/>
        </w:rPr>
      </w:pPr>
      <w:r>
        <w:rPr>
          <w:rFonts w:hint="eastAsia" w:ascii="方正大标宋简体" w:hAnsi="方正大标宋简体" w:eastAsia="方正大标宋简体" w:cs="方正大标宋简体"/>
          <w:bCs/>
          <w:color w:val="000000"/>
          <w:sz w:val="32"/>
          <w:szCs w:val="32"/>
          <w:shd w:val="clear" w:color="auto" w:fill="FFFFFF"/>
        </w:rPr>
        <w:t>××××公司章程</w:t>
      </w:r>
    </w:p>
    <w:p>
      <w:pPr>
        <w:pStyle w:val="4"/>
        <w:shd w:val="clear" w:color="auto" w:fill="FFFFFF"/>
        <w:spacing w:before="0" w:after="0"/>
        <w:jc w:val="center"/>
        <w:rPr>
          <w:rFonts w:hint="eastAsia"/>
          <w:b/>
          <w:color w:val="000000"/>
          <w:shd w:val="clear" w:color="auto" w:fill="FFFFFF"/>
        </w:rPr>
      </w:pPr>
      <w:r>
        <w:rPr>
          <w:rFonts w:hint="eastAsia"/>
          <w:b/>
          <w:color w:val="000000"/>
          <w:shd w:val="clear" w:color="auto" w:fill="FFFFFF"/>
        </w:rPr>
        <w:t>(年月日修订)</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依据《公司法》、《公司登记管理条例》及其他有关法律、法规的规定，由股东出资设立××××公司（以下简称公司），依法履行公司权利，承担公司义务，特制定本章程。本章程如与国家法律法规相抵触，以国家法律法规为准。</w:t>
      </w:r>
    </w:p>
    <w:p>
      <w:pPr>
        <w:pStyle w:val="4"/>
        <w:shd w:val="clear" w:color="auto" w:fill="FFFFFF"/>
        <w:spacing w:before="0" w:after="0"/>
        <w:jc w:val="center"/>
        <w:rPr>
          <w:rFonts w:ascii="Tahoma" w:hAnsi="Tahoma" w:eastAsia="Tahoma" w:cs="Tahoma"/>
          <w:color w:val="000000"/>
          <w:sz w:val="18"/>
          <w:szCs w:val="18"/>
        </w:rPr>
      </w:pPr>
      <w:r>
        <w:rPr>
          <w:rFonts w:hint="eastAsia"/>
          <w:b/>
          <w:color w:val="000000"/>
          <w:shd w:val="clear" w:color="auto" w:fill="FFFFFF"/>
        </w:rPr>
        <w:t>第一章　公司名称、住所和经营范围</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第一条　公司名称：××××××××公司</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第二条　公司住所：××××市××××区××××路××××号</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第三条　公司经营范围：××××,xxxxxxxxxxx,xxxxxxxxx。</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第四条　公司在邵阳市市场监督管理局申请登记注册，公司合法权益受国家法律保护。公司为有限责任公司，实行独立核算、自主经营、自负盈亏。</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股东以认缴的出资额为限对公司承担责任，公司以全部资产对公司的债务承担责任。</w:t>
      </w:r>
    </w:p>
    <w:p>
      <w:pPr>
        <w:pStyle w:val="4"/>
        <w:shd w:val="clear" w:color="auto" w:fill="FFFFFF"/>
        <w:spacing w:before="0" w:after="0"/>
        <w:jc w:val="center"/>
        <w:rPr>
          <w:rFonts w:ascii="Tahoma" w:hAnsi="Tahoma" w:eastAsia="Tahoma" w:cs="Tahoma"/>
          <w:color w:val="000000"/>
          <w:sz w:val="18"/>
          <w:szCs w:val="18"/>
        </w:rPr>
      </w:pPr>
      <w:r>
        <w:rPr>
          <w:rFonts w:hint="eastAsia"/>
          <w:b/>
          <w:color w:val="000000"/>
          <w:shd w:val="clear" w:color="auto" w:fill="FFFFFF"/>
        </w:rPr>
        <w:t>第二章　公司注册资本</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第五条　公司的注册资本为在公司登记机关登记的全体股东认缴的出资额。</w:t>
      </w:r>
    </w:p>
    <w:p>
      <w:pPr>
        <w:pStyle w:val="4"/>
        <w:shd w:val="clear" w:color="auto" w:fill="FFFFFF"/>
        <w:spacing w:before="0" w:after="0"/>
        <w:rPr>
          <w:rFonts w:ascii="Tahoma" w:hAnsi="Tahoma" w:eastAsia="Tahoma" w:cs="Tahoma"/>
          <w:color w:val="000000"/>
          <w:sz w:val="18"/>
          <w:szCs w:val="18"/>
        </w:rPr>
      </w:pPr>
      <w:r>
        <w:rPr>
          <w:rFonts w:hint="eastAsia"/>
          <w:color w:val="000000"/>
          <w:shd w:val="clear" w:color="auto" w:fill="FFFFFF"/>
        </w:rPr>
        <w:t>公司的注册资本为人民币××万元。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股东出资期限由股东自行约定，但不得超出公司章程规定的营业期限。</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公司变更注册资本，必须由股东作出决议。公司减少注册资本，应当自公告之日起</w:t>
      </w:r>
      <w:r>
        <w:rPr>
          <w:rFonts w:ascii="Times New Roman" w:hAnsi="Times New Roman" w:eastAsia="Tahoma"/>
          <w:color w:val="000000"/>
          <w:shd w:val="clear" w:color="auto" w:fill="FFFFFF"/>
        </w:rPr>
        <w:t>45</w:t>
      </w:r>
      <w:r>
        <w:rPr>
          <w:rFonts w:hint="eastAsia"/>
          <w:color w:val="000000"/>
          <w:shd w:val="clear" w:color="auto" w:fill="FFFFFF"/>
        </w:rPr>
        <w:t>日后申请变更登记，并提交公司在报纸上登载公司减少注册资本公告的有关证明和公司债务清偿或者债务担保情况的说明。</w:t>
      </w:r>
    </w:p>
    <w:p>
      <w:pPr>
        <w:pStyle w:val="4"/>
        <w:shd w:val="clear" w:color="auto" w:fill="FFFFFF"/>
        <w:spacing w:before="0" w:after="0"/>
        <w:jc w:val="center"/>
        <w:rPr>
          <w:rFonts w:ascii="Tahoma" w:hAnsi="Tahoma" w:eastAsia="Tahoma" w:cs="Tahoma"/>
          <w:color w:val="000000"/>
          <w:sz w:val="18"/>
          <w:szCs w:val="18"/>
        </w:rPr>
      </w:pPr>
      <w:r>
        <w:rPr>
          <w:rFonts w:hint="eastAsia"/>
          <w:b/>
          <w:color w:val="000000"/>
          <w:shd w:val="clear" w:color="auto" w:fill="FFFFFF"/>
        </w:rPr>
        <w:t>第三章　</w:t>
      </w:r>
      <w:r>
        <w:rPr>
          <w:rFonts w:hint="eastAsia"/>
          <w:b/>
          <w:color w:val="313131"/>
          <w:shd w:val="clear" w:color="auto" w:fill="FFFFFF"/>
        </w:rPr>
        <w:t>股东名称或者姓名</w:t>
      </w:r>
      <w:r>
        <w:rPr>
          <w:rFonts w:hint="eastAsia"/>
          <w:b/>
          <w:color w:val="000000"/>
          <w:shd w:val="clear" w:color="auto" w:fill="FFFFFF"/>
        </w:rPr>
        <w:t>、出资方式、出资额、出资时间</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第六条　</w:t>
      </w:r>
      <w:r>
        <w:rPr>
          <w:rFonts w:hint="eastAsia"/>
          <w:color w:val="313131"/>
          <w:shd w:val="clear" w:color="auto" w:fill="FFFFFF"/>
        </w:rPr>
        <w:t>股东名称或者姓名</w:t>
      </w:r>
      <w:r>
        <w:rPr>
          <w:rFonts w:hint="eastAsia"/>
          <w:color w:val="000000"/>
          <w:shd w:val="clear" w:color="auto" w:fill="FFFFFF"/>
        </w:rPr>
        <w:t>、出资方式及出资额、出资时间如下：</w:t>
      </w:r>
    </w:p>
    <w:tbl>
      <w:tblPr>
        <w:tblStyle w:val="5"/>
        <w:tblW w:w="0" w:type="auto"/>
        <w:tblInd w:w="0" w:type="dxa"/>
        <w:shd w:val="clear" w:color="auto" w:fill="FFFFFF"/>
        <w:tblLayout w:type="fixed"/>
        <w:tblCellMar>
          <w:top w:w="0" w:type="dxa"/>
          <w:left w:w="0" w:type="dxa"/>
          <w:bottom w:w="0" w:type="dxa"/>
          <w:right w:w="0" w:type="dxa"/>
        </w:tblCellMar>
      </w:tblPr>
      <w:tblGrid>
        <w:gridCol w:w="1244"/>
        <w:gridCol w:w="1459"/>
        <w:gridCol w:w="652"/>
        <w:gridCol w:w="468"/>
        <w:gridCol w:w="614"/>
        <w:gridCol w:w="655"/>
        <w:gridCol w:w="656"/>
        <w:gridCol w:w="629"/>
        <w:gridCol w:w="608"/>
        <w:gridCol w:w="1439"/>
      </w:tblGrid>
      <w:tr>
        <w:tblPrEx>
          <w:shd w:val="clear" w:color="auto" w:fill="FFFFFF"/>
        </w:tblPrEx>
        <w:trPr>
          <w:trHeight w:val="297" w:hRule="atLeast"/>
        </w:trPr>
        <w:tc>
          <w:tcPr>
            <w:tcW w:w="1244" w:type="dxa"/>
            <w:vMerge w:val="restart"/>
            <w:tcBorders>
              <w:top w:val="single" w:color="000000" w:sz="8" w:space="0"/>
              <w:left w:val="single" w:color="000000" w:sz="8" w:space="0"/>
              <w:bottom w:val="nil"/>
              <w:right w:val="single" w:color="000000" w:sz="8" w:space="0"/>
            </w:tcBorders>
            <w:shd w:val="clear" w:color="auto" w:fill="FFFFFF"/>
            <w:noWrap w:val="0"/>
            <w:tcMar>
              <w:top w:w="15" w:type="dxa"/>
              <w:left w:w="15" w:type="dxa"/>
              <w:bottom w:w="15" w:type="dxa"/>
              <w:right w:w="15" w:type="dxa"/>
            </w:tcMar>
            <w:vAlign w:val="top"/>
          </w:tcPr>
          <w:p>
            <w:pPr>
              <w:pStyle w:val="4"/>
              <w:spacing w:before="0" w:after="0"/>
              <w:jc w:val="center"/>
            </w:pPr>
            <w:r>
              <w:rPr>
                <w:rFonts w:ascii="仿宋_GB2312" w:hAnsi="仿宋_GB2312" w:eastAsia="仿宋_GB2312" w:cs="仿宋_GB2312"/>
                <w:color w:val="313131"/>
              </w:rPr>
              <w:t>股东名称或者姓名</w:t>
            </w:r>
          </w:p>
        </w:tc>
        <w:tc>
          <w:tcPr>
            <w:tcW w:w="1459" w:type="dxa"/>
            <w:vMerge w:val="restart"/>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top"/>
          </w:tcPr>
          <w:p>
            <w:pPr>
              <w:pStyle w:val="4"/>
              <w:spacing w:before="0" w:after="0"/>
              <w:jc w:val="center"/>
            </w:pPr>
            <w:r>
              <w:rPr>
                <w:rFonts w:ascii="仿宋_GB2312" w:hAnsi="仿宋_GB2312" w:eastAsia="仿宋_GB2312" w:cs="仿宋_GB2312"/>
                <w:color w:val="000000"/>
                <w:sz w:val="18"/>
                <w:szCs w:val="18"/>
              </w:rPr>
              <w:t>证照号码</w:t>
            </w:r>
          </w:p>
        </w:tc>
        <w:tc>
          <w:tcPr>
            <w:tcW w:w="652" w:type="dxa"/>
            <w:vMerge w:val="restart"/>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top"/>
          </w:tcPr>
          <w:p>
            <w:pPr>
              <w:pStyle w:val="4"/>
              <w:spacing w:before="0" w:after="0"/>
              <w:jc w:val="center"/>
            </w:pPr>
            <w:r>
              <w:rPr>
                <w:rFonts w:ascii="仿宋_GB2312" w:hAnsi="仿宋_GB2312" w:eastAsia="仿宋_GB2312" w:cs="仿宋_GB2312"/>
                <w:color w:val="313131"/>
              </w:rPr>
              <w:t>资本金</w:t>
            </w:r>
          </w:p>
        </w:tc>
        <w:tc>
          <w:tcPr>
            <w:tcW w:w="3022" w:type="dxa"/>
            <w:gridSpan w:val="5"/>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top"/>
          </w:tcPr>
          <w:p>
            <w:pPr>
              <w:pStyle w:val="4"/>
              <w:spacing w:before="0" w:after="0"/>
              <w:jc w:val="center"/>
            </w:pPr>
            <w:r>
              <w:rPr>
                <w:rFonts w:ascii="仿宋_GB2312" w:hAnsi="仿宋_GB2312" w:eastAsia="仿宋_GB2312" w:cs="仿宋_GB2312"/>
                <w:color w:val="313131"/>
              </w:rPr>
              <w:t>出资方式（金额：万元）     </w:t>
            </w:r>
            <w:r>
              <w:rPr>
                <w:rFonts w:ascii="Times New Roman" w:hAnsi="Times New Roman" w:eastAsia="Tahoma"/>
                <w:color w:val="000000"/>
                <w:sz w:val="18"/>
                <w:szCs w:val="18"/>
              </w:rPr>
              <w:t> </w:t>
            </w:r>
          </w:p>
        </w:tc>
        <w:tc>
          <w:tcPr>
            <w:tcW w:w="608"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出</w:t>
            </w:r>
          </w:p>
          <w:p>
            <w:pPr>
              <w:pStyle w:val="4"/>
              <w:jc w:val="center"/>
            </w:pPr>
            <w:r>
              <w:rPr>
                <w:rFonts w:ascii="仿宋_GB2312" w:hAnsi="仿宋_GB2312" w:eastAsia="仿宋_GB2312" w:cs="仿宋_GB2312"/>
                <w:color w:val="313131"/>
              </w:rPr>
              <w:t>资</w:t>
            </w:r>
          </w:p>
          <w:p>
            <w:pPr>
              <w:pStyle w:val="4"/>
              <w:jc w:val="center"/>
            </w:pPr>
            <w:r>
              <w:rPr>
                <w:rFonts w:ascii="仿宋_GB2312" w:hAnsi="仿宋_GB2312" w:eastAsia="仿宋_GB2312" w:cs="仿宋_GB2312"/>
                <w:color w:val="313131"/>
              </w:rPr>
              <w:t>%</w:t>
            </w:r>
          </w:p>
          <w:p>
            <w:pPr>
              <w:pStyle w:val="4"/>
              <w:jc w:val="center"/>
            </w:pPr>
            <w:r>
              <w:rPr>
                <w:rFonts w:ascii="仿宋_GB2312" w:hAnsi="仿宋_GB2312" w:eastAsia="仿宋_GB2312" w:cs="仿宋_GB2312"/>
                <w:color w:val="313131"/>
              </w:rPr>
              <w:t>比</w:t>
            </w:r>
          </w:p>
        </w:tc>
        <w:tc>
          <w:tcPr>
            <w:tcW w:w="1439"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 出资</w:t>
            </w:r>
          </w:p>
          <w:p>
            <w:pPr>
              <w:pStyle w:val="4"/>
              <w:jc w:val="center"/>
            </w:pPr>
            <w:r>
              <w:rPr>
                <w:rFonts w:ascii="仿宋_GB2312" w:hAnsi="仿宋_GB2312" w:eastAsia="仿宋_GB2312" w:cs="仿宋_GB2312"/>
                <w:color w:val="313131"/>
              </w:rPr>
              <w:t>时间</w:t>
            </w:r>
          </w:p>
        </w:tc>
      </w:tr>
      <w:tr>
        <w:tc>
          <w:tcPr>
            <w:tcW w:w="1244" w:type="dxa"/>
            <w:vMerge w:val="continue"/>
            <w:tcBorders>
              <w:top w:val="single" w:color="000000" w:sz="8" w:space="0"/>
              <w:left w:val="single" w:color="000000" w:sz="8" w:space="0"/>
              <w:bottom w:val="single" w:color="auto" w:sz="4" w:space="0"/>
              <w:right w:val="single" w:color="000000" w:sz="8" w:space="0"/>
            </w:tcBorders>
            <w:shd w:val="clear" w:color="auto" w:fill="FFFFFF"/>
            <w:noWrap w:val="0"/>
            <w:tcMar>
              <w:top w:w="15" w:type="dxa"/>
              <w:left w:w="15" w:type="dxa"/>
              <w:bottom w:w="15" w:type="dxa"/>
              <w:right w:w="15" w:type="dxa"/>
            </w:tcMar>
            <w:vAlign w:val="top"/>
          </w:tcPr>
          <w:p>
            <w:pPr>
              <w:rPr>
                <w:rFonts w:ascii="Tahoma" w:hAnsi="Tahoma" w:eastAsia="Tahoma" w:cs="Tahoma"/>
                <w:color w:val="000000"/>
                <w:sz w:val="18"/>
                <w:szCs w:val="18"/>
              </w:rPr>
            </w:pPr>
          </w:p>
        </w:tc>
        <w:tc>
          <w:tcPr>
            <w:tcW w:w="1459" w:type="dxa"/>
            <w:vMerge w:val="continue"/>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top"/>
          </w:tcPr>
          <w:p>
            <w:pPr>
              <w:rPr>
                <w:rFonts w:ascii="Tahoma" w:hAnsi="Tahoma" w:eastAsia="Tahoma" w:cs="Tahoma"/>
                <w:color w:val="000000"/>
                <w:sz w:val="18"/>
                <w:szCs w:val="18"/>
              </w:rPr>
            </w:pPr>
          </w:p>
        </w:tc>
        <w:tc>
          <w:tcPr>
            <w:tcW w:w="652" w:type="dxa"/>
            <w:vMerge w:val="continue"/>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top"/>
          </w:tcPr>
          <w:p>
            <w:pPr>
              <w:rPr>
                <w:rFonts w:ascii="Tahoma" w:hAnsi="Tahoma" w:eastAsia="Tahoma" w:cs="Tahoma"/>
                <w:color w:val="000000"/>
                <w:sz w:val="18"/>
                <w:szCs w:val="18"/>
              </w:rPr>
            </w:pPr>
          </w:p>
        </w:tc>
        <w:tc>
          <w:tcPr>
            <w:tcW w:w="468"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货币金额</w:t>
            </w:r>
          </w:p>
        </w:tc>
        <w:tc>
          <w:tcPr>
            <w:tcW w:w="614"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实物金额</w:t>
            </w:r>
          </w:p>
        </w:tc>
        <w:tc>
          <w:tcPr>
            <w:tcW w:w="655"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无形金额</w:t>
            </w:r>
          </w:p>
        </w:tc>
        <w:tc>
          <w:tcPr>
            <w:tcW w:w="656"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其他金额</w:t>
            </w:r>
          </w:p>
        </w:tc>
        <w:tc>
          <w:tcPr>
            <w:tcW w:w="629"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合计金额</w:t>
            </w:r>
          </w:p>
        </w:tc>
        <w:tc>
          <w:tcPr>
            <w:tcW w:w="608"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top"/>
          </w:tcPr>
          <w:p>
            <w:pPr>
              <w:rPr>
                <w:rFonts w:ascii="Tahoma" w:hAnsi="Tahoma" w:eastAsia="Tahoma" w:cs="Tahoma"/>
                <w:color w:val="000000"/>
                <w:sz w:val="18"/>
                <w:szCs w:val="18"/>
              </w:rPr>
            </w:pPr>
          </w:p>
        </w:tc>
        <w:tc>
          <w:tcPr>
            <w:tcW w:w="1439"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top"/>
          </w:tcPr>
          <w:p>
            <w:pPr>
              <w:rPr>
                <w:rFonts w:ascii="Tahoma" w:hAnsi="Tahoma" w:eastAsia="Tahoma" w:cs="Tahoma"/>
                <w:color w:val="000000"/>
                <w:sz w:val="18"/>
                <w:szCs w:val="18"/>
              </w:rPr>
            </w:pPr>
          </w:p>
        </w:tc>
      </w:tr>
      <w:tr>
        <w:tc>
          <w:tcPr>
            <w:tcW w:w="1244"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pPr>
              <w:pStyle w:val="4"/>
              <w:spacing w:before="0" w:after="0"/>
              <w:jc w:val="center"/>
            </w:pPr>
            <w:r>
              <w:rPr>
                <w:rFonts w:ascii="仿宋_GB2312" w:hAnsi="仿宋_GB2312" w:eastAsia="仿宋_GB2312" w:cs="仿宋_GB2312"/>
                <w:color w:val="000000"/>
                <w:sz w:val="18"/>
                <w:szCs w:val="18"/>
              </w:rPr>
              <w:t>xxx</w:t>
            </w:r>
          </w:p>
        </w:tc>
        <w:tc>
          <w:tcPr>
            <w:tcW w:w="1459" w:type="dxa"/>
            <w:vMerge w:val="restart"/>
            <w:tcBorders>
              <w:top w:val="nil"/>
              <w:left w:val="single" w:color="auto" w:sz="4" w:space="0"/>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000000"/>
                <w:sz w:val="18"/>
                <w:szCs w:val="18"/>
              </w:rPr>
              <w:t>xxx</w:t>
            </w:r>
            <w:r>
              <w:rPr>
                <w:rFonts w:ascii="Times New Roman" w:hAnsi="Times New Roman" w:eastAsia="Tahoma"/>
                <w:color w:val="000000"/>
                <w:sz w:val="18"/>
                <w:szCs w:val="18"/>
              </w:rPr>
              <w:t> </w:t>
            </w:r>
            <w:r>
              <w:rPr>
                <w:rFonts w:ascii="仿宋_GB2312" w:hAnsi="仿宋_GB2312" w:eastAsia="仿宋_GB2312" w:cs="仿宋_GB2312"/>
                <w:color w:val="000000"/>
                <w:sz w:val="18"/>
                <w:szCs w:val="18"/>
              </w:rPr>
              <w:t>xxxxxxx</w:t>
            </w:r>
          </w:p>
        </w:tc>
        <w:tc>
          <w:tcPr>
            <w:tcW w:w="652"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认缴</w:t>
            </w:r>
          </w:p>
        </w:tc>
        <w:tc>
          <w:tcPr>
            <w:tcW w:w="468"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000000"/>
                <w:sz w:val="18"/>
                <w:szCs w:val="18"/>
              </w:rPr>
              <w:t>xx</w:t>
            </w:r>
          </w:p>
        </w:tc>
        <w:tc>
          <w:tcPr>
            <w:tcW w:w="614"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 </w:t>
            </w:r>
            <w:r>
              <w:rPr>
                <w:rFonts w:ascii="Times New Roman" w:hAnsi="Times New Roman" w:eastAsia="Tahoma"/>
                <w:color w:val="000000"/>
                <w:sz w:val="18"/>
                <w:szCs w:val="18"/>
              </w:rPr>
              <w:t> </w:t>
            </w:r>
          </w:p>
        </w:tc>
        <w:tc>
          <w:tcPr>
            <w:tcW w:w="655"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 </w:t>
            </w:r>
            <w:r>
              <w:rPr>
                <w:rFonts w:ascii="Times New Roman" w:hAnsi="Times New Roman" w:eastAsia="Tahoma"/>
                <w:color w:val="000000"/>
                <w:sz w:val="18"/>
                <w:szCs w:val="18"/>
              </w:rPr>
              <w:t> </w:t>
            </w:r>
          </w:p>
        </w:tc>
        <w:tc>
          <w:tcPr>
            <w:tcW w:w="656"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x</w:t>
            </w:r>
            <w:r>
              <w:rPr>
                <w:rFonts w:ascii="Times New Roman" w:hAnsi="Times New Roman" w:eastAsia="Tahoma"/>
                <w:color w:val="000000"/>
                <w:sz w:val="18"/>
                <w:szCs w:val="18"/>
              </w:rPr>
              <w:t> </w:t>
            </w:r>
          </w:p>
        </w:tc>
        <w:tc>
          <w:tcPr>
            <w:tcW w:w="629"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000000"/>
                <w:sz w:val="18"/>
                <w:szCs w:val="18"/>
              </w:rPr>
              <w:t>xx</w:t>
            </w:r>
          </w:p>
        </w:tc>
        <w:tc>
          <w:tcPr>
            <w:tcW w:w="608"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000000"/>
                <w:sz w:val="18"/>
                <w:szCs w:val="18"/>
              </w:rPr>
              <w:t>xx</w:t>
            </w:r>
          </w:p>
        </w:tc>
        <w:tc>
          <w:tcPr>
            <w:tcW w:w="1439"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rPr>
                <w:rFonts w:hint="eastAsia"/>
              </w:rPr>
            </w:pPr>
            <w:r>
              <w:rPr>
                <w:rFonts w:hint="eastAsia" w:ascii="仿宋_GB2312" w:hAnsi="仿宋_GB2312" w:eastAsia="仿宋_GB2312" w:cs="仿宋_GB2312"/>
                <w:color w:val="313131"/>
              </w:rPr>
              <w:t xml:space="preserve">   年  月  日</w:t>
            </w:r>
          </w:p>
        </w:tc>
      </w:tr>
      <w:tr>
        <w:tc>
          <w:tcPr>
            <w:tcW w:w="124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pPr>
              <w:rPr>
                <w:rFonts w:ascii="Tahoma" w:hAnsi="Tahoma" w:eastAsia="Tahoma" w:cs="Tahoma"/>
                <w:color w:val="000000"/>
                <w:sz w:val="18"/>
                <w:szCs w:val="18"/>
              </w:rPr>
            </w:pPr>
          </w:p>
        </w:tc>
        <w:tc>
          <w:tcPr>
            <w:tcW w:w="1459" w:type="dxa"/>
            <w:vMerge w:val="continue"/>
            <w:tcBorders>
              <w:top w:val="nil"/>
              <w:left w:val="single" w:color="auto" w:sz="4" w:space="0"/>
              <w:bottom w:val="single" w:color="000000" w:sz="8" w:space="0"/>
              <w:right w:val="single" w:color="000000" w:sz="8" w:space="0"/>
            </w:tcBorders>
            <w:shd w:val="clear" w:color="auto" w:fill="FFFFFF"/>
            <w:noWrap w:val="0"/>
            <w:tcMar>
              <w:left w:w="108" w:type="dxa"/>
              <w:right w:w="108" w:type="dxa"/>
            </w:tcMar>
            <w:vAlign w:val="top"/>
          </w:tcPr>
          <w:p>
            <w:pPr>
              <w:rPr>
                <w:rFonts w:ascii="Tahoma" w:hAnsi="Tahoma" w:eastAsia="Tahoma" w:cs="Tahoma"/>
                <w:color w:val="000000"/>
                <w:sz w:val="18"/>
                <w:szCs w:val="18"/>
              </w:rPr>
            </w:pPr>
          </w:p>
        </w:tc>
        <w:tc>
          <w:tcPr>
            <w:tcW w:w="652"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实缴</w:t>
            </w:r>
          </w:p>
        </w:tc>
        <w:tc>
          <w:tcPr>
            <w:tcW w:w="468"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rPr>
                <w:rFonts w:hint="eastAsia"/>
              </w:rPr>
            </w:pPr>
          </w:p>
        </w:tc>
        <w:tc>
          <w:tcPr>
            <w:tcW w:w="614"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 </w:t>
            </w:r>
            <w:r>
              <w:rPr>
                <w:rFonts w:ascii="Times New Roman" w:hAnsi="Times New Roman" w:eastAsia="Tahoma"/>
                <w:color w:val="000000"/>
                <w:sz w:val="18"/>
                <w:szCs w:val="18"/>
              </w:rPr>
              <w:t> </w:t>
            </w:r>
          </w:p>
        </w:tc>
        <w:tc>
          <w:tcPr>
            <w:tcW w:w="655"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 </w:t>
            </w:r>
            <w:r>
              <w:rPr>
                <w:rFonts w:ascii="Times New Roman" w:hAnsi="Times New Roman" w:eastAsia="Tahoma"/>
                <w:color w:val="000000"/>
                <w:sz w:val="18"/>
                <w:szCs w:val="18"/>
              </w:rPr>
              <w:t> </w:t>
            </w:r>
          </w:p>
        </w:tc>
        <w:tc>
          <w:tcPr>
            <w:tcW w:w="656"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Times New Roman" w:hAnsi="Times New Roman" w:eastAsia="Tahoma"/>
                <w:color w:val="000000"/>
                <w:sz w:val="18"/>
                <w:szCs w:val="18"/>
              </w:rPr>
              <w:t> </w:t>
            </w:r>
          </w:p>
        </w:tc>
        <w:tc>
          <w:tcPr>
            <w:tcW w:w="629"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rPr>
                <w:rFonts w:hint="eastAsia"/>
              </w:rPr>
            </w:pPr>
          </w:p>
        </w:tc>
        <w:tc>
          <w:tcPr>
            <w:tcW w:w="608"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rPr>
                <w:rFonts w:hint="eastAsia"/>
              </w:rPr>
            </w:pPr>
          </w:p>
        </w:tc>
        <w:tc>
          <w:tcPr>
            <w:tcW w:w="1439"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rPr>
                <w:rFonts w:hint="eastAsia"/>
              </w:rPr>
            </w:pPr>
          </w:p>
        </w:tc>
      </w:tr>
    </w:tbl>
    <w:p>
      <w:pPr>
        <w:pStyle w:val="4"/>
        <w:shd w:val="clear" w:color="auto" w:fill="FFFFFF"/>
        <w:spacing w:before="0" w:after="0"/>
        <w:rPr>
          <w:rFonts w:ascii="Tahoma" w:hAnsi="Tahoma" w:eastAsia="Tahoma" w:cs="Tahoma"/>
          <w:color w:val="000000"/>
          <w:sz w:val="18"/>
          <w:szCs w:val="18"/>
        </w:rPr>
      </w:pPr>
      <w:r>
        <w:rPr>
          <w:rFonts w:ascii="Times New Roman" w:hAnsi="Times New Roman" w:eastAsia="Tahoma"/>
          <w:color w:val="000000"/>
          <w:sz w:val="18"/>
          <w:szCs w:val="18"/>
          <w:shd w:val="clear" w:color="auto" w:fill="FFFFFF"/>
        </w:rPr>
        <w:t>     </w:t>
      </w:r>
      <w:r>
        <w:rPr>
          <w:rFonts w:hint="eastAsia"/>
          <w:color w:val="000000"/>
          <w:shd w:val="clear" w:color="auto" w:fill="FFFFFF"/>
        </w:rPr>
        <w:t>第七条　股东可以用货币出资，也可以用实物、知识产权、土地使用权等可以用货币估价并可以依法转让的非货币财产作价出资；但是，法律、行政法规规定不得作为出资的财产除外。</w:t>
      </w:r>
    </w:p>
    <w:p>
      <w:pPr>
        <w:pStyle w:val="4"/>
        <w:shd w:val="clear" w:color="auto" w:fill="FFFFFF"/>
        <w:spacing w:before="0" w:after="0"/>
        <w:ind w:left="479"/>
        <w:rPr>
          <w:rFonts w:hint="eastAsia"/>
          <w:color w:val="000000"/>
          <w:shd w:val="clear" w:color="auto" w:fill="FFFFFF"/>
        </w:rPr>
      </w:pPr>
      <w:r>
        <w:rPr>
          <w:rFonts w:hint="eastAsia"/>
          <w:color w:val="000000"/>
          <w:shd w:val="clear" w:color="auto" w:fill="FFFFFF"/>
        </w:rPr>
        <w:t>对作为出资的非货币财产应当评估作价，核实财产，不得高估或者低估作价。</w:t>
      </w:r>
    </w:p>
    <w:p>
      <w:pPr>
        <w:pStyle w:val="4"/>
        <w:shd w:val="clear" w:color="auto" w:fill="FFFFFF"/>
        <w:spacing w:before="0" w:after="0"/>
        <w:ind w:left="479"/>
        <w:rPr>
          <w:rFonts w:ascii="Tahoma" w:hAnsi="Tahoma" w:eastAsia="Tahoma" w:cs="Tahoma"/>
          <w:color w:val="000000"/>
          <w:sz w:val="18"/>
          <w:szCs w:val="18"/>
        </w:rPr>
      </w:pPr>
      <w:r>
        <w:rPr>
          <w:rFonts w:hint="eastAsia"/>
          <w:color w:val="000000"/>
          <w:shd w:val="clear" w:color="auto" w:fill="FFFFFF"/>
        </w:rPr>
        <w:t>第八条　股东应当按期足额缴纳公司章程中规定的认缴出资额。</w:t>
      </w:r>
    </w:p>
    <w:p>
      <w:pPr>
        <w:pStyle w:val="4"/>
        <w:shd w:val="clear" w:color="auto" w:fill="FFFFFF"/>
        <w:spacing w:before="0" w:after="0"/>
        <w:ind w:left="479"/>
        <w:rPr>
          <w:rFonts w:ascii="Tahoma" w:hAnsi="Tahoma" w:eastAsia="Tahoma" w:cs="Tahoma"/>
          <w:color w:val="000000"/>
          <w:sz w:val="18"/>
          <w:szCs w:val="18"/>
        </w:rPr>
      </w:pPr>
      <w:r>
        <w:rPr>
          <w:rFonts w:hint="eastAsia"/>
          <w:color w:val="000000"/>
          <w:shd w:val="clear" w:color="auto" w:fill="FFFFFF"/>
        </w:rPr>
        <w:t>第九条　公司成立后，应向股东签发出资证明书。</w:t>
      </w:r>
    </w:p>
    <w:p>
      <w:pPr>
        <w:pStyle w:val="4"/>
        <w:shd w:val="clear" w:color="auto" w:fill="FFFFFF"/>
        <w:spacing w:before="0" w:after="0"/>
        <w:jc w:val="center"/>
        <w:rPr>
          <w:rFonts w:ascii="Tahoma" w:hAnsi="Tahoma" w:eastAsia="Tahoma" w:cs="Tahoma"/>
          <w:color w:val="000000"/>
          <w:sz w:val="18"/>
          <w:szCs w:val="18"/>
        </w:rPr>
      </w:pPr>
      <w:r>
        <w:rPr>
          <w:rFonts w:hint="eastAsia"/>
          <w:b/>
          <w:color w:val="000000"/>
          <w:shd w:val="clear" w:color="auto" w:fill="FFFFFF"/>
        </w:rPr>
        <w:t>第四章  股东的权利和义务</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第十条</w:t>
      </w:r>
      <w:r>
        <w:rPr>
          <w:rFonts w:ascii="Times New Roman" w:hAnsi="Times New Roman" w:eastAsia="Tahoma"/>
          <w:color w:val="000000"/>
          <w:shd w:val="clear" w:color="auto" w:fill="FFFFFF"/>
        </w:rPr>
        <w:t>   </w:t>
      </w:r>
      <w:r>
        <w:rPr>
          <w:rFonts w:hint="eastAsia"/>
          <w:color w:val="000000"/>
          <w:shd w:val="clear" w:color="auto" w:fill="FFFFFF"/>
        </w:rPr>
        <w:t>股东享有如下权利：</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  依法行使股东的职权；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  依法转让自己的股权；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  公司清算、终止后，享有公司的剩余财产。</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第十一条 股东承担以下义务：</w:t>
      </w:r>
    </w:p>
    <w:p>
      <w:pPr>
        <w:pStyle w:val="4"/>
        <w:shd w:val="clear" w:color="auto" w:fill="FFFFFF"/>
        <w:spacing w:before="0" w:after="0"/>
        <w:ind w:left="1140" w:hanging="720"/>
        <w:rPr>
          <w:rFonts w:ascii="Tahoma" w:hAnsi="Tahoma" w:eastAsia="Tahoma" w:cs="Tahoma"/>
          <w:color w:val="000000"/>
          <w:sz w:val="18"/>
          <w:szCs w:val="18"/>
        </w:rPr>
      </w:pPr>
      <w:r>
        <w:rPr>
          <w:rFonts w:hint="eastAsia"/>
          <w:color w:val="000000"/>
          <w:shd w:val="clear" w:color="auto" w:fill="FFFFFF"/>
        </w:rPr>
        <w:t>（一）按期足额缴纳公司章程中规定的认缴出资额；</w:t>
      </w:r>
    </w:p>
    <w:p>
      <w:pPr>
        <w:pStyle w:val="4"/>
        <w:shd w:val="clear" w:color="auto" w:fill="FFFFFF"/>
        <w:spacing w:before="0" w:after="0"/>
        <w:ind w:left="1140" w:hanging="720"/>
        <w:rPr>
          <w:rFonts w:ascii="Tahoma" w:hAnsi="Tahoma" w:eastAsia="Tahoma" w:cs="Tahoma"/>
          <w:color w:val="000000"/>
          <w:sz w:val="18"/>
          <w:szCs w:val="18"/>
        </w:rPr>
      </w:pPr>
      <w:r>
        <w:rPr>
          <w:rFonts w:hint="eastAsia"/>
          <w:color w:val="000000"/>
          <w:shd w:val="clear" w:color="auto" w:fill="FFFFFF"/>
        </w:rPr>
        <w:t>（二）公司存续期间，不得抽回出资；</w:t>
      </w:r>
    </w:p>
    <w:p>
      <w:pPr>
        <w:pStyle w:val="4"/>
        <w:shd w:val="clear" w:color="auto" w:fill="FFFFFF"/>
        <w:spacing w:before="0" w:after="0"/>
        <w:ind w:left="1140" w:hanging="720"/>
        <w:rPr>
          <w:rFonts w:ascii="Tahoma" w:hAnsi="Tahoma" w:eastAsia="Tahoma" w:cs="Tahoma"/>
          <w:color w:val="000000"/>
          <w:sz w:val="18"/>
          <w:szCs w:val="18"/>
        </w:rPr>
      </w:pPr>
      <w:r>
        <w:rPr>
          <w:rFonts w:hint="eastAsia"/>
          <w:color w:val="000000"/>
          <w:shd w:val="clear" w:color="auto" w:fill="FFFFFF"/>
        </w:rPr>
        <w:t>（三）公司成立后，发现作为出资的非货币资产显著低于公司章程所定价额的补交其差额；</w:t>
      </w:r>
    </w:p>
    <w:p>
      <w:pPr>
        <w:pStyle w:val="4"/>
        <w:shd w:val="clear" w:color="auto" w:fill="FFFFFF"/>
        <w:spacing w:before="0" w:after="0"/>
        <w:ind w:left="1140" w:hanging="720"/>
        <w:rPr>
          <w:rFonts w:ascii="Tahoma" w:hAnsi="Tahoma" w:eastAsia="Tahoma" w:cs="Tahoma"/>
          <w:color w:val="000000"/>
          <w:sz w:val="18"/>
          <w:szCs w:val="18"/>
        </w:rPr>
      </w:pPr>
      <w:r>
        <w:rPr>
          <w:rFonts w:hint="eastAsia"/>
          <w:color w:val="000000"/>
          <w:shd w:val="clear" w:color="auto" w:fill="FFFFFF"/>
        </w:rPr>
        <w:t>（四）确保公司的财产独立于自己的财产，当不能证明公司财产独立于股东自己的财产的，对公司债务承担连带责任。</w:t>
      </w:r>
    </w:p>
    <w:p>
      <w:pPr>
        <w:pStyle w:val="4"/>
        <w:shd w:val="clear" w:color="auto" w:fill="FFFFFF"/>
        <w:spacing w:before="0" w:after="0"/>
        <w:ind w:left="420" w:firstLine="1446"/>
        <w:rPr>
          <w:rFonts w:ascii="Tahoma" w:hAnsi="Tahoma" w:eastAsia="Tahoma" w:cs="Tahoma"/>
          <w:color w:val="000000"/>
          <w:sz w:val="18"/>
          <w:szCs w:val="18"/>
        </w:rPr>
      </w:pPr>
      <w:r>
        <w:rPr>
          <w:rFonts w:hint="eastAsia"/>
          <w:b/>
          <w:color w:val="000000"/>
          <w:shd w:val="clear" w:color="auto" w:fill="FFFFFF"/>
        </w:rPr>
        <w:t>第五章      股东的职权、职责及行使规定</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第十二条  股东行使下列职权、职责：</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（一）决定公司的经营方针和投资计划；</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（二）选举和更换非由职工代表担任的公司董事、监事，决定公司董事、监事的报酬事项；</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（三）审议批准董事会的报告；</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（四）审议批准监事会的报告；</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（五）审议批准公司的年度财务预算方案、决算方案；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（六）审议批准公司的利润分配方案和弥补亏损方案；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（七）对公司增加或者减少注册资本作出决议；</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（八）对发行公司债券作出决议；</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（九）对公司合并、分立、解散、清算或者变更公司形式作出决议；</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（十）修改公司章程；</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（十一）公司章程规定的其他职权。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第十三条  公司股东行使上述职权、职责的规定：</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（一）股东行使上述职权、职责，对相关事项作出决定时，应当采用书面形式，并由股东在相应的决定上签字；</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（二）股东行使职权、职责，对相关事项作出决定，涉及公司注册登记事项变更时，应将由股东签字的决定原件报公司登记机关存档，不涉及到公司注册事项变更的，将由股东签字的决定原件置备于公司。</w:t>
      </w:r>
    </w:p>
    <w:p>
      <w:pPr>
        <w:pStyle w:val="4"/>
        <w:shd w:val="clear" w:color="auto" w:fill="FFFFFF"/>
        <w:spacing w:before="0" w:after="0" w:line="520" w:lineRule="atLeast"/>
        <w:jc w:val="center"/>
        <w:rPr>
          <w:rFonts w:ascii="Tahoma" w:hAnsi="Tahoma" w:eastAsia="Tahoma" w:cs="Tahoma"/>
          <w:color w:val="000000"/>
          <w:sz w:val="18"/>
          <w:szCs w:val="18"/>
        </w:rPr>
      </w:pPr>
      <w:r>
        <w:rPr>
          <w:rFonts w:hint="eastAsia"/>
          <w:b/>
          <w:color w:val="000000"/>
          <w:shd w:val="clear" w:color="auto" w:fill="FFFFFF"/>
        </w:rPr>
        <w:t>第六章  公司的组织机构及其产生办法、职权、议事规则</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第十四条    公司设董事会，董事会成员为XXX人，其中董事长一人，其他董事X人。董事由股东任命，任期每届</w:t>
      </w:r>
      <w:r>
        <w:rPr>
          <w:rFonts w:ascii="Times New Roman" w:hAnsi="Times New Roman" w:eastAsia="Tahoma"/>
          <w:color w:val="000000"/>
          <w:shd w:val="clear" w:color="auto" w:fill="FFFFFF"/>
        </w:rPr>
        <w:t>3</w:t>
      </w:r>
      <w:r>
        <w:rPr>
          <w:rFonts w:hint="eastAsia"/>
          <w:color w:val="000000"/>
          <w:shd w:val="clear" w:color="auto" w:fill="FFFFFF"/>
        </w:rPr>
        <w:t>年，任期届满，连续任命可以连任。董事长、副董事长由董事会选举产生，任期三年。董事长在任期届满前，董事会不得无故解除其职务。</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第十五条</w:t>
      </w:r>
      <w:r>
        <w:rPr>
          <w:rFonts w:ascii="Times New Roman" w:hAnsi="Times New Roman" w:eastAsia="Tahoma"/>
          <w:color w:val="000000"/>
          <w:shd w:val="clear" w:color="auto" w:fill="FFFFFF"/>
        </w:rPr>
        <w:t>    </w:t>
      </w:r>
      <w:r>
        <w:rPr>
          <w:rFonts w:hint="eastAsia"/>
          <w:color w:val="000000"/>
          <w:shd w:val="clear" w:color="auto" w:fill="FFFFFF"/>
        </w:rPr>
        <w:t>董事会对股东会负责，行使下列职权：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(一)执行股东的决议，并向股东报告工作；</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(二)决定公司的经营计划和投资方案；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(三)制定公司的年度财务预算方案、决算方案；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(四)制定公司的利润分配方案和弥补亏损方案；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(五)制定公司增加或者减少注册资本方案；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(六)制定公司合并、分立、解散或者变更公司形式的方案；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(七)决定公司内部管理机构的设置；</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(八)选举或者免除董事长职务，决定董事长报酬；</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(九)聘任或者解聘公司经理，并决定经理报酬；</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(十)制定公司的基本管理制度。</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第十六条    公司设经理一人，由董事会决定</w:t>
      </w:r>
      <w:r>
        <w:rPr>
          <w:rFonts w:hint="eastAsia"/>
          <w:bCs/>
          <w:color w:val="000000"/>
          <w:shd w:val="clear" w:color="auto" w:fill="FFFFFF"/>
        </w:rPr>
        <w:t>□</w:t>
      </w:r>
      <w:r>
        <w:rPr>
          <w:rFonts w:hint="eastAsia"/>
          <w:color w:val="000000"/>
          <w:shd w:val="clear" w:color="auto" w:fill="FFFFFF"/>
        </w:rPr>
        <w:t>任命</w:t>
      </w:r>
      <w:r>
        <w:rPr>
          <w:rFonts w:hint="eastAsia"/>
          <w:bCs/>
          <w:color w:val="000000"/>
          <w:shd w:val="clear" w:color="auto" w:fill="FFFFFF"/>
        </w:rPr>
        <w:t>□</w:t>
      </w:r>
      <w:r>
        <w:rPr>
          <w:rFonts w:hint="eastAsia"/>
          <w:color w:val="000000"/>
          <w:shd w:val="clear" w:color="auto" w:fill="FFFFFF"/>
        </w:rPr>
        <w:t>委派或者解聘。经理行使下列职权：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（一）主持公司的生产经营管理工作，组织实施董事会的决定；</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（二）组织实施公司年度经营计划和投资方案；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（三）拟订公司内部管理机构设置方案；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（四）拟订公司的基本管理制度；</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（五）制定公司的具体规章；</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（六）提请聘任或者解聘公司副经理、财务负责人；</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（七）决定聘任或者解聘除应由董事会决定聘任或者解聘以外的负责管理人员；</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（八）董事会授予的其他职权。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第十七条 公司的法定代表人由公司</w:t>
      </w:r>
      <w:r>
        <w:rPr>
          <w:rFonts w:hint="eastAsia"/>
          <w:bCs/>
          <w:color w:val="000000"/>
          <w:shd w:val="clear" w:color="auto" w:fill="FFFFFF"/>
        </w:rPr>
        <w:t>□</w:t>
      </w:r>
      <w:r>
        <w:rPr>
          <w:rFonts w:hint="eastAsia"/>
          <w:color w:val="000000"/>
          <w:shd w:val="clear" w:color="auto" w:fill="FFFFFF"/>
        </w:rPr>
        <w:t>董事长</w:t>
      </w:r>
      <w:r>
        <w:rPr>
          <w:rFonts w:hint="eastAsia"/>
          <w:bCs/>
          <w:color w:val="000000"/>
          <w:shd w:val="clear" w:color="auto" w:fill="FFFFFF"/>
        </w:rPr>
        <w:t>□</w:t>
      </w:r>
      <w:r>
        <w:rPr>
          <w:rFonts w:hint="eastAsia"/>
          <w:color w:val="000000"/>
          <w:shd w:val="clear" w:color="auto" w:fill="FFFFFF"/>
        </w:rPr>
        <w:t>经理担任</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第十八条 公司不设监事会，设监事</w:t>
      </w:r>
      <w:r>
        <w:rPr>
          <w:rFonts w:hint="eastAsia" w:ascii="Times New Roman" w:hAnsi="Times New Roman"/>
          <w:color w:val="000000"/>
          <w:shd w:val="clear" w:color="auto" w:fill="FFFFFF"/>
        </w:rPr>
        <w:t>X</w:t>
      </w:r>
      <w:r>
        <w:rPr>
          <w:rFonts w:hint="eastAsia"/>
          <w:color w:val="000000"/>
          <w:shd w:val="clear" w:color="auto" w:fill="FFFFFF"/>
        </w:rPr>
        <w:t>人。由股东</w:t>
      </w:r>
      <w:r>
        <w:rPr>
          <w:rFonts w:hint="eastAsia"/>
          <w:bCs/>
          <w:color w:val="000000"/>
          <w:shd w:val="clear" w:color="auto" w:fill="FFFFFF"/>
        </w:rPr>
        <w:t>□</w:t>
      </w:r>
      <w:r>
        <w:rPr>
          <w:rFonts w:hint="eastAsia"/>
          <w:color w:val="000000"/>
          <w:shd w:val="clear" w:color="auto" w:fill="FFFFFF"/>
        </w:rPr>
        <w:t>任命</w:t>
      </w:r>
      <w:r>
        <w:rPr>
          <w:rFonts w:hint="eastAsia"/>
          <w:bCs/>
          <w:color w:val="000000"/>
          <w:shd w:val="clear" w:color="auto" w:fill="FFFFFF"/>
        </w:rPr>
        <w:t>□</w:t>
      </w:r>
      <w:r>
        <w:rPr>
          <w:rFonts w:hint="eastAsia"/>
          <w:color w:val="000000"/>
          <w:shd w:val="clear" w:color="auto" w:fill="FFFFFF"/>
        </w:rPr>
        <w:t>委派，监事任期每届</w:t>
      </w:r>
      <w:r>
        <w:rPr>
          <w:rFonts w:ascii="Times New Roman" w:hAnsi="Times New Roman" w:eastAsia="Tahoma"/>
          <w:color w:val="000000"/>
          <w:shd w:val="clear" w:color="auto" w:fill="FFFFFF"/>
        </w:rPr>
        <w:t>3</w:t>
      </w:r>
      <w:r>
        <w:rPr>
          <w:rFonts w:hint="eastAsia"/>
          <w:color w:val="000000"/>
          <w:shd w:val="clear" w:color="auto" w:fill="FFFFFF"/>
        </w:rPr>
        <w:t>年，任期届满，可连选连任。监事对股东负责，行使下列职权、职责：</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(一)检查公司财务；</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(二)对董事、高级管理人员执行公司职务的行为进行监督，对违反法律、行政法规、公司章 程或者股东决定的执行董事、高级管理人员提出罢免的理人员提出罢免的建议；</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(三)当董事、高级管理人员的行为损害公司的利益时，要求董事、高级管理人员予以纠正； </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(四)依照法律的有关规定，对董事、高级管理人员提起诉讼；</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(五)对股东的决定提出质询和建议；</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(六)发现公司经营情况异常，可以进行调查，必要时可以聘请会计师事务所等协助工作，费用由公司承担。</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(七)公司章程规定的其他职权。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第十九条  公司董事、高级管理人员不得兼任公司监事。</w:t>
      </w:r>
    </w:p>
    <w:p>
      <w:pPr>
        <w:pStyle w:val="4"/>
        <w:shd w:val="clear" w:color="auto" w:fill="FFFFFF"/>
        <w:spacing w:before="0" w:after="0"/>
        <w:jc w:val="center"/>
        <w:rPr>
          <w:rFonts w:ascii="Tahoma" w:hAnsi="Tahoma" w:eastAsia="Tahoma" w:cs="Tahoma"/>
          <w:color w:val="000000"/>
          <w:sz w:val="18"/>
          <w:szCs w:val="18"/>
        </w:rPr>
      </w:pPr>
      <w:r>
        <w:rPr>
          <w:rFonts w:hint="eastAsia"/>
          <w:b/>
          <w:color w:val="000000"/>
          <w:shd w:val="clear" w:color="auto" w:fill="FFFFFF"/>
        </w:rPr>
        <w:t>第</w:t>
      </w:r>
      <w:r>
        <w:rPr>
          <w:rFonts w:hint="eastAsia"/>
          <w:b/>
          <w:color w:val="000000"/>
          <w:shd w:val="clear" w:color="auto" w:fill="FFFFFF"/>
          <w:lang w:eastAsia="zh-CN"/>
        </w:rPr>
        <w:t>七</w:t>
      </w:r>
      <w:r>
        <w:rPr>
          <w:rFonts w:hint="eastAsia"/>
          <w:b/>
          <w:color w:val="000000"/>
          <w:shd w:val="clear" w:color="auto" w:fill="FFFFFF"/>
        </w:rPr>
        <w:t>章　财务、会计、利润分配及劳动用工制度</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第二十条　公司应当依照法律、行政法规和国务院财政主管部门的规定建立本公司的财务、会计制度，并应在每一会计年度终了时制作财务会计报告，并应于第二年三月三十一日前送交各股东。</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第二十一条　公司利润分配按照《公司法》及有关法律、法规，国务院财政主管部门的规定执行。</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第二十二条　劳动用工制度按国家法律、法规及国务院劳动部门的有关规定执行。</w:t>
      </w:r>
    </w:p>
    <w:p>
      <w:pPr>
        <w:pStyle w:val="4"/>
        <w:shd w:val="clear" w:color="auto" w:fill="FFFFFF"/>
        <w:spacing w:before="0" w:after="0"/>
        <w:ind w:left="960" w:hanging="960"/>
        <w:jc w:val="center"/>
        <w:rPr>
          <w:rFonts w:ascii="Tahoma" w:hAnsi="Tahoma" w:eastAsia="Tahoma" w:cs="Tahoma"/>
          <w:color w:val="000000"/>
          <w:sz w:val="18"/>
          <w:szCs w:val="18"/>
        </w:rPr>
      </w:pPr>
      <w:r>
        <w:rPr>
          <w:rFonts w:hint="eastAsia"/>
          <w:b/>
          <w:color w:val="000000"/>
          <w:shd w:val="clear" w:color="auto" w:fill="FFFFFF"/>
        </w:rPr>
        <w:t>第</w:t>
      </w:r>
      <w:r>
        <w:rPr>
          <w:rFonts w:hint="eastAsia"/>
          <w:b/>
          <w:color w:val="000000"/>
          <w:shd w:val="clear" w:color="auto" w:fill="FFFFFF"/>
          <w:lang w:eastAsia="zh-CN"/>
        </w:rPr>
        <w:t>八</w:t>
      </w:r>
      <w:r>
        <w:rPr>
          <w:rFonts w:hint="eastAsia"/>
          <w:b/>
          <w:color w:val="000000"/>
          <w:shd w:val="clear" w:color="auto" w:fill="FFFFFF"/>
        </w:rPr>
        <w:t>章</w:t>
      </w:r>
      <w:r>
        <w:rPr>
          <w:rFonts w:ascii="Times New Roman" w:hAnsi="Times New Roman" w:eastAsia="Tahoma"/>
          <w:color w:val="000000"/>
          <w:sz w:val="14"/>
          <w:szCs w:val="14"/>
          <w:shd w:val="clear" w:color="auto" w:fill="FFFFFF"/>
        </w:rPr>
        <w:t>       </w:t>
      </w:r>
      <w:r>
        <w:rPr>
          <w:rFonts w:hint="eastAsia"/>
          <w:b/>
          <w:color w:val="000000"/>
          <w:shd w:val="clear" w:color="auto" w:fill="FFFFFF"/>
        </w:rPr>
        <w:t>公司的解散事由与清算、终止</w:t>
      </w:r>
      <w:r>
        <w:rPr>
          <w:rFonts w:hint="eastAsia"/>
          <w:color w:val="000000"/>
          <w:shd w:val="clear" w:color="auto" w:fill="FFFFFF"/>
        </w:rPr>
        <w:t></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第二十三条　公司的营业期限为</w:t>
      </w:r>
      <w:r>
        <w:rPr>
          <w:rFonts w:hint="eastAsia" w:ascii="Times New Roman" w:hAnsi="Times New Roman"/>
          <w:color w:val="000000"/>
          <w:shd w:val="clear" w:color="auto" w:fill="FFFFFF"/>
        </w:rPr>
        <w:t>XX</w:t>
      </w:r>
      <w:r>
        <w:rPr>
          <w:rFonts w:hint="eastAsia"/>
          <w:color w:val="000000"/>
          <w:shd w:val="clear" w:color="auto" w:fill="FFFFFF"/>
        </w:rPr>
        <w:t>年，从营业执照签发之日起计算（或：公司营业期限为长期）。</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公司章程规定的营业期限届满或者公司章程规定的其他解散事由出现，可以通过修改公司章程而存续，但须股东决议通过。</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第二十四条  公司有下列情形之一的，可以解散：</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w:t>
      </w:r>
      <w:r>
        <w:rPr>
          <w:rFonts w:hint="eastAsia"/>
          <w:color w:val="000000"/>
          <w:spacing w:val="-11"/>
          <w:w w:val="99"/>
          <w:shd w:val="clear" w:color="auto" w:fill="FFFFFF"/>
        </w:rPr>
        <w:t>公司章程规定的营业期限届满或者公司章程规定的其他解散事由出现；</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（二）股东决议解散；</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（三）因公司合并或者分立需要解散；</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（四）依法被吊销营业执照、责令关闭或者被撤销；</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（五）人民法院依照《公司法》第一百八十二条的规定予以解散。</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第二十五条  公司解散时，应依《公司法》的规定成立清算组对公司进行清算。清算组应当在成立之日起10日内将清算组成员、清算组负责人名单向公司登记机关办理备案。</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第二十六条  清算组自成立之日起十日内通知债权人，于六十日内在报纸上公告。债权人应当自接到通知书之日起三十日内，未接到通知书的自公告之日起四十五日内，向清算组申报债权。在申报债权期间，清算组不得对债权人进行清偿。 </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第二十七条  清算组在清理期间，履行下列职责：</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（一）清理公司财产，分别编制资产负债表和财产清单；</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（二）通知、公告债权人；</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（三）处理与清算有关的公司未了结的业务；</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（四）清缴所欠税款以及清算过程中产生的税款；</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（五）清理债权、债务；</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（六）处理公司清偿债务后的剩余财产；</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（七）代表公司参与民事诉讼活动。</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第二十八条　清算组在清理公司财产、编制资产负债表和财产清单后，应当制定清算方案，并报股东或者人民法院确认。</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公司财产在分别支付清算费用、职工的工资、社会保险费用和法定补偿金，缴纳所欠税款，清偿公司债务后的剩余财产，由股东依法取得。清算期间，公司存续，但不得开展与清算无关的经营活动。公司财产在未按前款规定清偿前，不得分配给股东。</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第二十九条　清算组在清理公司财产、编制资产负债表和财产清单后，发现公司财产不足清偿债务的，应当依法向人民法院申请宣告破产。</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公司经人民法院裁定宣告破产后，清算组应当将清算事务移交给人民法院。</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公司清算结束后，清算组应当制作清算报告，报股东或者人民法院确认，并报送公司登记机关，申请注销公司登记，公告公司终止。</w:t>
      </w:r>
    </w:p>
    <w:p>
      <w:pPr>
        <w:pStyle w:val="4"/>
        <w:shd w:val="clear" w:color="auto" w:fill="FFFFFF"/>
        <w:spacing w:before="0" w:after="0"/>
        <w:jc w:val="center"/>
        <w:rPr>
          <w:rFonts w:ascii="Tahoma" w:hAnsi="Tahoma" w:eastAsia="Tahoma" w:cs="Tahoma"/>
          <w:color w:val="000000"/>
          <w:sz w:val="18"/>
          <w:szCs w:val="18"/>
        </w:rPr>
      </w:pPr>
      <w:r>
        <w:rPr>
          <w:rFonts w:hint="eastAsia"/>
          <w:b/>
          <w:color w:val="000000"/>
          <w:shd w:val="clear" w:color="auto" w:fill="FFFFFF"/>
        </w:rPr>
        <w:t>第</w:t>
      </w:r>
      <w:r>
        <w:rPr>
          <w:rFonts w:hint="eastAsia"/>
          <w:b/>
          <w:color w:val="000000"/>
          <w:shd w:val="clear" w:color="auto" w:fill="FFFFFF"/>
          <w:lang w:eastAsia="zh-CN"/>
        </w:rPr>
        <w:t>九</w:t>
      </w:r>
      <w:r>
        <w:rPr>
          <w:rFonts w:hint="eastAsia"/>
          <w:b/>
          <w:color w:val="000000"/>
          <w:shd w:val="clear" w:color="auto" w:fill="FFFFFF"/>
        </w:rPr>
        <w:t>章  股东认为需要规定的其他事项</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第三十条　公司章程所列条款及其他未尽事项均以国家现行的法律、法规为准则。根据需要或涉及公司登记事项变更的可修改公司章程，并经股东决议通过，修改后的公司章程不得与法律、法规相抵触。修改后的公司章程应送原公司登记机关备案，涉及变更登记事项的，同时应向公司登记机关申请变更登记。</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第三十一条　公司章程的解释权属于公司董事会。</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第三十二条　公司登记事项以公司登记机关核定的为准。</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第三十三条　本章程经股东共同订立，自公司法定代表人签署之日起生效。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第三十四条　本章程公司留存一份，股东留存一份，报公司登记机关备案一份。</w:t>
      </w:r>
    </w:p>
    <w:p>
      <w:pPr>
        <w:pStyle w:val="4"/>
        <w:shd w:val="clear" w:color="auto" w:fill="FFFFFF"/>
        <w:spacing w:before="0" w:after="0"/>
        <w:ind w:firstLine="120"/>
        <w:rPr>
          <w:rFonts w:hint="eastAsia" w:ascii="Tahoma" w:hAnsi="Tahoma" w:cs="Tahoma"/>
          <w:color w:val="000000"/>
          <w:sz w:val="18"/>
          <w:szCs w:val="18"/>
          <w:shd w:val="clear" w:color="auto" w:fill="FFFFFF"/>
        </w:rPr>
      </w:pPr>
    </w:p>
    <w:p>
      <w:pPr>
        <w:widowControl/>
        <w:ind w:firstLine="1205" w:firstLineChars="500"/>
        <w:jc w:val="center"/>
        <w:rPr>
          <w:rFonts w:hint="eastAsia" w:ascii="宋体" w:hAnsi="宋体" w:cs="Tahoma"/>
          <w:b/>
          <w:kern w:val="0"/>
          <w:sz w:val="24"/>
        </w:rPr>
      </w:pPr>
      <w:r>
        <w:rPr>
          <w:rFonts w:hint="eastAsia" w:ascii="宋体" w:hAnsi="宋体" w:cs="Tahoma"/>
          <w:b/>
          <w:kern w:val="0"/>
          <w:sz w:val="24"/>
        </w:rPr>
        <w:t>第</w:t>
      </w:r>
      <w:r>
        <w:rPr>
          <w:rFonts w:hint="eastAsia" w:ascii="宋体" w:hAnsi="宋体" w:cs="Tahoma"/>
          <w:b/>
          <w:kern w:val="0"/>
          <w:sz w:val="24"/>
          <w:lang w:eastAsia="zh-CN"/>
        </w:rPr>
        <w:t>十</w:t>
      </w:r>
      <w:r>
        <w:rPr>
          <w:rFonts w:hint="eastAsia" w:ascii="宋体" w:hAnsi="宋体" w:cs="Tahoma"/>
          <w:b/>
          <w:kern w:val="0"/>
          <w:sz w:val="24"/>
        </w:rPr>
        <w:t>章   公司党建</w:t>
      </w:r>
    </w:p>
    <w:p>
      <w:pPr>
        <w:widowControl/>
        <w:ind w:firstLine="480" w:firstLineChars="200"/>
        <w:jc w:val="left"/>
        <w:rPr>
          <w:rFonts w:hint="eastAsia" w:ascii="宋体" w:hAnsi="宋体" w:cs="Tahoma"/>
          <w:kern w:val="0"/>
          <w:sz w:val="24"/>
        </w:rPr>
      </w:pPr>
      <w:r>
        <w:rPr>
          <w:rFonts w:hint="eastAsia" w:ascii="宋体" w:hAnsi="宋体" w:cs="Tahoma"/>
          <w:kern w:val="0"/>
          <w:sz w:val="24"/>
        </w:rPr>
        <w:t>第三十五条  公司坚决拥护中国共产党的领导</w:t>
      </w:r>
    </w:p>
    <w:p>
      <w:pPr>
        <w:widowControl/>
        <w:ind w:firstLine="480" w:firstLineChars="200"/>
        <w:jc w:val="left"/>
        <w:rPr>
          <w:rFonts w:hint="eastAsia" w:ascii="宋体" w:hAnsi="宋体" w:cs="Tahoma"/>
          <w:kern w:val="0"/>
          <w:sz w:val="24"/>
        </w:rPr>
      </w:pPr>
      <w:r>
        <w:rPr>
          <w:rFonts w:hint="eastAsia" w:ascii="宋体" w:hAnsi="宋体" w:cs="Tahoma"/>
          <w:kern w:val="0"/>
          <w:sz w:val="24"/>
        </w:rPr>
        <w:t>第三十六条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pPr>
        <w:pStyle w:val="4"/>
        <w:shd w:val="clear" w:color="auto" w:fill="FFFFFF"/>
        <w:spacing w:before="0" w:after="0"/>
        <w:ind w:firstLine="200"/>
        <w:rPr>
          <w:rFonts w:hint="eastAsia" w:cs="Tahoma"/>
        </w:rPr>
      </w:pPr>
      <w:r>
        <w:rPr>
          <w:rFonts w:hint="eastAsia" w:cs="Tahoma"/>
        </w:rPr>
        <w:t>第三十七条  公司党组织是党在公司中的战斗堡垒，贯彻党的方针政策，引导和监督公司遵守国家的法律法规，领导工会、共青团等群团组织，团结凝聚职工群众，维护各方的合法权益，促进公司健康发展</w:t>
      </w:r>
    </w:p>
    <w:p>
      <w:pPr>
        <w:pStyle w:val="4"/>
        <w:shd w:val="clear" w:color="auto" w:fill="FFFFFF"/>
        <w:spacing w:before="0" w:after="0"/>
        <w:ind w:firstLine="200"/>
        <w:rPr>
          <w:rFonts w:hint="eastAsia" w:ascii="Tahoma" w:hAnsi="Tahoma" w:cs="Tahoma"/>
          <w:color w:val="000000"/>
          <w:sz w:val="18"/>
          <w:szCs w:val="18"/>
          <w:shd w:val="clear" w:color="auto" w:fill="FFFFFF"/>
        </w:rPr>
      </w:pPr>
    </w:p>
    <w:p>
      <w:pPr>
        <w:pStyle w:val="4"/>
        <w:shd w:val="clear" w:color="auto" w:fill="FFFFFF"/>
        <w:spacing w:before="0" w:after="0"/>
        <w:ind w:firstLine="120"/>
        <w:rPr>
          <w:rFonts w:hint="eastAsia"/>
          <w:color w:val="000000"/>
          <w:shd w:val="clear" w:color="auto" w:fill="FFFFFF"/>
          <w:lang w:val="en-US" w:eastAsia="zh-CN"/>
        </w:rPr>
      </w:pPr>
      <w:r>
        <w:rPr>
          <w:rFonts w:ascii="Tahoma" w:hAnsi="Tahoma" w:eastAsia="Tahoma" w:cs="Tahoma"/>
          <w:color w:val="000000"/>
          <w:sz w:val="18"/>
          <w:szCs w:val="18"/>
          <w:shd w:val="clear" w:color="auto" w:fill="FFFFFF"/>
        </w:rPr>
        <w:t> </w:t>
      </w:r>
      <w:r>
        <w:rPr>
          <w:rFonts w:hint="eastAsia"/>
          <w:color w:val="000000"/>
          <w:shd w:val="clear" w:color="auto" w:fill="FFFFFF"/>
        </w:rPr>
        <w:t>法定代表人签字：</w:t>
      </w:r>
      <w:r>
        <w:rPr>
          <w:rFonts w:hint="eastAsia"/>
          <w:color w:val="000000"/>
          <w:shd w:val="clear" w:color="auto" w:fill="FFFFFF"/>
          <w:lang w:val="en-US" w:eastAsia="zh-CN"/>
        </w:rPr>
        <w:t xml:space="preserve"> </w:t>
      </w:r>
    </w:p>
    <w:p>
      <w:pPr>
        <w:pStyle w:val="4"/>
        <w:shd w:val="clear" w:color="auto" w:fill="FFFFFF"/>
        <w:spacing w:before="0" w:after="0"/>
        <w:ind w:firstLine="120"/>
        <w:rPr>
          <w:rFonts w:hint="eastAsia"/>
          <w:color w:val="000000"/>
          <w:shd w:val="clear" w:color="auto" w:fill="FFFFFF"/>
          <w:lang w:val="en-US" w:eastAsia="zh-CN"/>
        </w:rPr>
      </w:pPr>
    </w:p>
    <w:p>
      <w:pPr>
        <w:pStyle w:val="4"/>
        <w:shd w:val="clear" w:color="auto" w:fill="FFFFFF"/>
        <w:spacing w:before="0" w:after="0"/>
        <w:ind w:firstLine="120"/>
        <w:rPr>
          <w:rFonts w:hint="eastAsia"/>
          <w:color w:val="000000"/>
          <w:shd w:val="clear" w:color="auto" w:fill="FFFFFF"/>
          <w:lang w:val="en-US" w:eastAsia="zh-CN"/>
        </w:rPr>
      </w:pPr>
    </w:p>
    <w:p>
      <w:pPr>
        <w:pStyle w:val="4"/>
        <w:shd w:val="clear" w:color="auto" w:fill="FFFFFF"/>
        <w:spacing w:before="0" w:after="0"/>
        <w:ind w:firstLine="120"/>
        <w:rPr>
          <w:rFonts w:hint="eastAsia"/>
          <w:color w:val="000000"/>
          <w:shd w:val="clear" w:color="auto" w:fill="FFFFFF"/>
          <w:lang w:val="en-US" w:eastAsia="zh-CN"/>
        </w:rPr>
      </w:pPr>
    </w:p>
    <w:p>
      <w:pPr>
        <w:pStyle w:val="4"/>
        <w:shd w:val="clear" w:color="auto" w:fill="FFFFFF"/>
        <w:spacing w:before="0" w:after="0"/>
        <w:jc w:val="right"/>
      </w:pPr>
      <w:r>
        <w:rPr>
          <w:rFonts w:ascii="Tahoma" w:hAnsi="Tahoma" w:eastAsia="Tahoma" w:cs="Tahoma"/>
          <w:color w:val="000000"/>
          <w:sz w:val="18"/>
          <w:szCs w:val="18"/>
          <w:shd w:val="clear" w:color="auto" w:fill="FFFFFF"/>
        </w:rPr>
        <w:t> </w:t>
      </w:r>
      <w:r>
        <w:rPr>
          <w:rFonts w:hint="eastAsia" w:ascii="Tahoma" w:hAnsi="Tahoma" w:cs="Tahoma"/>
          <w:color w:val="000000"/>
          <w:sz w:val="18"/>
          <w:szCs w:val="18"/>
          <w:shd w:val="clear" w:color="auto" w:fill="FFFFFF"/>
        </w:rPr>
        <w:t xml:space="preserve">                                                                                                  </w:t>
      </w:r>
      <w:r>
        <w:rPr>
          <w:rFonts w:hint="eastAsia" w:ascii="Tahoma" w:hAnsi="Tahoma" w:cs="Tahoma"/>
          <w:color w:val="000000"/>
          <w:sz w:val="18"/>
          <w:szCs w:val="18"/>
          <w:shd w:val="clear" w:color="auto" w:fill="FFFFFF"/>
          <w:lang w:val="en-US" w:eastAsia="zh-CN"/>
        </w:rPr>
        <w:t xml:space="preserve"> </w:t>
      </w:r>
      <w:r>
        <w:rPr>
          <w:rFonts w:hint="eastAsia" w:ascii="Tahoma" w:hAnsi="Tahoma" w:cs="Tahoma"/>
          <w:color w:val="000000"/>
          <w:sz w:val="18"/>
          <w:szCs w:val="18"/>
          <w:shd w:val="clear" w:color="auto" w:fill="FFFFFF"/>
        </w:rPr>
        <w:t xml:space="preserve">     </w:t>
      </w:r>
      <w:r>
        <w:rPr>
          <w:rFonts w:hint="eastAsia" w:ascii="Tahoma" w:hAnsi="Tahoma" w:cs="Tahoma"/>
          <w:color w:val="000000"/>
          <w:sz w:val="18"/>
          <w:szCs w:val="18"/>
          <w:shd w:val="clear" w:color="auto" w:fill="FFFFFF"/>
          <w:lang w:val="en-US" w:eastAsia="zh-CN"/>
        </w:rPr>
        <w:t xml:space="preserve">  </w:t>
      </w:r>
      <w:r>
        <w:rPr>
          <w:rFonts w:hint="eastAsia" w:ascii="Tahoma" w:hAnsi="Tahoma" w:cs="Tahoma"/>
          <w:color w:val="000000"/>
          <w:sz w:val="18"/>
          <w:szCs w:val="18"/>
          <w:shd w:val="clear" w:color="auto" w:fill="FFFFFF"/>
        </w:rPr>
        <w:t xml:space="preserve"> </w:t>
      </w:r>
      <w:r>
        <w:rPr>
          <w:rFonts w:hint="eastAsia"/>
          <w:color w:val="000000"/>
          <w:shd w:val="clear" w:color="auto" w:fill="FFFFFF"/>
        </w:rPr>
        <w:t>年 </w:t>
      </w:r>
      <w:r>
        <w:rPr>
          <w:rFonts w:hint="eastAsia"/>
          <w:color w:val="000000"/>
          <w:shd w:val="clear" w:color="auto" w:fill="FFFFFF"/>
          <w:lang w:val="en-US" w:eastAsia="zh-CN"/>
        </w:rPr>
        <w:t xml:space="preserve"> </w:t>
      </w:r>
      <w:r>
        <w:rPr>
          <w:rFonts w:hint="eastAsia"/>
          <w:color w:val="000000"/>
          <w:shd w:val="clear" w:color="auto" w:fill="FFFFFF"/>
        </w:rPr>
        <w:t>月</w:t>
      </w:r>
      <w:r>
        <w:rPr>
          <w:rFonts w:hint="eastAsia"/>
          <w:color w:val="000000"/>
          <w:shd w:val="clear" w:color="auto" w:fill="FFFFFF"/>
          <w:lang w:val="en-US" w:eastAsia="zh-CN"/>
        </w:rPr>
        <w:t xml:space="preserve">  </w:t>
      </w:r>
      <w:r>
        <w:rPr>
          <w:rFonts w:hint="eastAsia"/>
          <w:color w:val="000000"/>
          <w:shd w:val="clear" w:color="auto" w:fill="FFFFFF"/>
        </w:rPr>
        <w:t> 日</w:t>
      </w:r>
    </w:p>
    <w:p>
      <w:r>
        <w:br w:type="page"/>
      </w:r>
    </w:p>
    <w:p>
      <w:pPr>
        <w:wordWrap/>
        <w:spacing w:line="560" w:lineRule="exact"/>
        <w:ind w:right="420" w:rightChars="200"/>
        <w:jc w:val="left"/>
        <w:textAlignment w:val="baseline"/>
        <w:rPr>
          <w:rFonts w:hint="eastAsia" w:ascii="仿宋_GB2312" w:eastAsia="仿宋_GB2312"/>
          <w:sz w:val="30"/>
          <w:szCs w:val="30"/>
        </w:rPr>
      </w:pPr>
      <w:r>
        <w:rPr>
          <w:rFonts w:hint="eastAsia" w:ascii="仿宋_GB2312" w:eastAsia="仿宋_GB2312"/>
          <w:color w:val="FF0000"/>
          <w:sz w:val="30"/>
          <w:szCs w:val="30"/>
          <w:lang w:eastAsia="zh-CN"/>
        </w:rPr>
        <w:t>（适用于多人外商投资企业）</w:t>
      </w:r>
      <w:r>
        <w:rPr>
          <w:rFonts w:hint="eastAsia" w:ascii="仿宋_GB2312" w:eastAsia="仿宋_GB2312"/>
          <w:sz w:val="30"/>
          <w:szCs w:val="30"/>
        </w:rPr>
        <w:t xml:space="preserve">  </w:t>
      </w:r>
    </w:p>
    <w:p>
      <w:pPr>
        <w:widowControl/>
        <w:jc w:val="left"/>
        <w:rPr>
          <w:rFonts w:hint="eastAsia" w:ascii="宋体" w:hAnsi="宋体" w:cs="Tahoma"/>
          <w:kern w:val="0"/>
          <w:sz w:val="18"/>
          <w:szCs w:val="18"/>
        </w:rPr>
      </w:pPr>
      <w:r>
        <w:rPr>
          <w:rFonts w:hint="eastAsia" w:ascii="宋体" w:hAnsi="宋体" w:cs="Tahoma"/>
          <w:color w:val="000000"/>
          <w:kern w:val="0"/>
          <w:sz w:val="18"/>
          <w:szCs w:val="18"/>
        </w:rPr>
        <w:t>注：本文打xxx部分公司应根据实际情况填写，认缴出资时间由股东自行约定，但不得超出公司章程规定的营业期限,董事会成员大于等于3人.</w:t>
      </w:r>
      <w:r>
        <w:rPr>
          <w:rFonts w:hint="eastAsia" w:ascii="宋体" w:hAnsi="宋体" w:cs="Tahoma"/>
          <w:kern w:val="0"/>
          <w:sz w:val="18"/>
          <w:szCs w:val="18"/>
        </w:rPr>
        <w:t>（以上注释，定稿时请删除）</w:t>
      </w:r>
    </w:p>
    <w:p>
      <w:pPr>
        <w:widowControl/>
        <w:ind w:firstLine="2108" w:firstLineChars="700"/>
        <w:jc w:val="left"/>
        <w:rPr>
          <w:rFonts w:ascii="Tahoma" w:hAnsi="Tahoma" w:cs="Tahoma"/>
          <w:kern w:val="0"/>
          <w:sz w:val="18"/>
          <w:szCs w:val="18"/>
        </w:rPr>
      </w:pPr>
      <w:r>
        <w:rPr>
          <w:b/>
          <w:bCs/>
          <w:color w:val="000000"/>
          <w:kern w:val="0"/>
          <w:sz w:val="30"/>
          <w:szCs w:val="30"/>
        </w:rPr>
        <w:t>XXXXXXXXXX</w:t>
      </w:r>
      <w:r>
        <w:rPr>
          <w:rFonts w:ascii="宋体" w:hAnsi="宋体" w:cs="Tahoma"/>
          <w:b/>
          <w:bCs/>
          <w:kern w:val="0"/>
          <w:sz w:val="30"/>
          <w:szCs w:val="30"/>
        </w:rPr>
        <w:t>公司章程</w:t>
      </w:r>
    </w:p>
    <w:p>
      <w:pPr>
        <w:widowControl/>
        <w:jc w:val="left"/>
        <w:rPr>
          <w:rFonts w:ascii="Tahoma" w:hAnsi="Tahoma" w:cs="Tahoma"/>
          <w:kern w:val="0"/>
          <w:sz w:val="18"/>
          <w:szCs w:val="18"/>
        </w:rPr>
      </w:pPr>
      <w:r>
        <w:rPr>
          <w:rFonts w:ascii="Tahoma" w:hAnsi="Tahoma" w:cs="Tahoma"/>
          <w:kern w:val="0"/>
          <w:sz w:val="18"/>
          <w:szCs w:val="18"/>
        </w:rPr>
        <w:t xml:space="preserve"> </w:t>
      </w:r>
      <w:r>
        <w:rPr>
          <w:rFonts w:hint="eastAsia" w:ascii="Tahoma" w:hAnsi="Tahoma" w:cs="Tahoma"/>
          <w:kern w:val="0"/>
          <w:sz w:val="18"/>
          <w:szCs w:val="18"/>
        </w:rPr>
        <w:t xml:space="preserve">    </w:t>
      </w:r>
      <w:r>
        <w:rPr>
          <w:rFonts w:ascii="宋体" w:hAnsi="宋体" w:cs="Tahoma"/>
          <w:color w:val="000000"/>
          <w:kern w:val="0"/>
          <w:sz w:val="24"/>
        </w:rPr>
        <w:t>依据《公司法》、《公司登记管理条例》及其他有关法律、法规的规定，由全体股东共同出资设立</w:t>
      </w:r>
      <w:r>
        <w:rPr>
          <w:rFonts w:cs="Tahoma"/>
          <w:color w:val="000000"/>
          <w:kern w:val="0"/>
          <w:sz w:val="24"/>
        </w:rPr>
        <w:t>××××</w:t>
      </w:r>
      <w:r>
        <w:rPr>
          <w:rFonts w:ascii="宋体" w:hAnsi="宋体" w:cs="Tahoma"/>
          <w:color w:val="000000"/>
          <w:kern w:val="0"/>
          <w:sz w:val="24"/>
        </w:rPr>
        <w:t>公司（以下简称</w:t>
      </w:r>
      <w:r>
        <w:rPr>
          <w:color w:val="000000"/>
          <w:kern w:val="0"/>
          <w:sz w:val="24"/>
        </w:rPr>
        <w:t>“</w:t>
      </w:r>
      <w:r>
        <w:rPr>
          <w:rFonts w:ascii="宋体" w:hAnsi="宋体" w:cs="Tahoma"/>
          <w:color w:val="000000"/>
          <w:kern w:val="0"/>
          <w:sz w:val="24"/>
        </w:rPr>
        <w:t>公司</w:t>
      </w:r>
      <w:r>
        <w:rPr>
          <w:color w:val="000000"/>
          <w:kern w:val="0"/>
          <w:sz w:val="24"/>
        </w:rPr>
        <w:t>”</w:t>
      </w:r>
      <w:r>
        <w:rPr>
          <w:rFonts w:ascii="宋体" w:hAnsi="宋体" w:cs="Tahoma"/>
          <w:color w:val="000000"/>
          <w:kern w:val="0"/>
          <w:sz w:val="24"/>
        </w:rPr>
        <w:t>），依法履行公司权利，承担公司义务，特制定本章程。本章程如与国家法律法规相抵触，以国家法律法规为准。</w:t>
      </w:r>
    </w:p>
    <w:p>
      <w:pPr>
        <w:widowControl/>
        <w:jc w:val="center"/>
        <w:rPr>
          <w:rFonts w:ascii="Tahoma" w:hAnsi="Tahoma" w:cs="Tahoma"/>
          <w:kern w:val="0"/>
          <w:sz w:val="18"/>
          <w:szCs w:val="18"/>
        </w:rPr>
      </w:pPr>
      <w:r>
        <w:rPr>
          <w:rFonts w:ascii="宋体" w:hAnsi="宋体" w:cs="Tahoma"/>
          <w:b/>
          <w:bCs/>
          <w:kern w:val="0"/>
          <w:sz w:val="24"/>
        </w:rPr>
        <w:t>第一章 公司名称、住所和经营范围</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第一条 公司名称：</w:t>
      </w:r>
      <w:r>
        <w:rPr>
          <w:rFonts w:cs="Tahoma"/>
          <w:color w:val="000000"/>
          <w:kern w:val="0"/>
          <w:sz w:val="24"/>
        </w:rPr>
        <w:t>××××××××</w:t>
      </w:r>
      <w:r>
        <w:rPr>
          <w:rFonts w:ascii="宋体" w:hAnsi="宋体" w:cs="Tahoma"/>
          <w:color w:val="000000"/>
          <w:kern w:val="0"/>
          <w:sz w:val="24"/>
        </w:rPr>
        <w:t>有限公司</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第二条 公司住所：</w:t>
      </w:r>
      <w:r>
        <w:rPr>
          <w:rFonts w:hint="eastAsia" w:ascii="宋体" w:hAnsi="宋体" w:cs="Tahoma"/>
          <w:color w:val="000000"/>
          <w:kern w:val="0"/>
          <w:sz w:val="24"/>
        </w:rPr>
        <w:t>邵阳</w:t>
      </w:r>
      <w:r>
        <w:rPr>
          <w:rFonts w:ascii="宋体" w:hAnsi="宋体" w:cs="Tahoma"/>
          <w:color w:val="000000"/>
          <w:kern w:val="0"/>
          <w:sz w:val="24"/>
        </w:rPr>
        <w:t>市</w:t>
      </w:r>
      <w:r>
        <w:rPr>
          <w:rFonts w:cs="Tahoma"/>
          <w:color w:val="000000"/>
          <w:kern w:val="0"/>
          <w:sz w:val="24"/>
        </w:rPr>
        <w:t>××</w:t>
      </w:r>
      <w:r>
        <w:rPr>
          <w:rFonts w:ascii="宋体" w:hAnsi="宋体" w:cs="Tahoma"/>
          <w:color w:val="000000"/>
          <w:kern w:val="0"/>
          <w:sz w:val="24"/>
        </w:rPr>
        <w:t>区</w:t>
      </w:r>
      <w:r>
        <w:rPr>
          <w:color w:val="000000"/>
          <w:kern w:val="0"/>
          <w:sz w:val="24"/>
        </w:rPr>
        <w:t>×××××××</w:t>
      </w:r>
    </w:p>
    <w:p>
      <w:pPr>
        <w:widowControl/>
        <w:ind w:firstLine="480" w:firstLineChars="200"/>
        <w:jc w:val="left"/>
        <w:rPr>
          <w:rFonts w:cs="Tahoma"/>
          <w:color w:val="000000"/>
          <w:kern w:val="0"/>
          <w:sz w:val="24"/>
        </w:rPr>
      </w:pPr>
      <w:r>
        <w:rPr>
          <w:rFonts w:ascii="宋体" w:hAnsi="宋体" w:cs="Tahoma"/>
          <w:color w:val="000000"/>
          <w:kern w:val="0"/>
          <w:sz w:val="24"/>
        </w:rPr>
        <w:t>第三条 公司经营范围：</w:t>
      </w:r>
      <w:r>
        <w:rPr>
          <w:rFonts w:cs="Tahoma"/>
          <w:color w:val="000000"/>
          <w:kern w:val="0"/>
          <w:sz w:val="24"/>
        </w:rPr>
        <w:t>××××</w:t>
      </w:r>
    </w:p>
    <w:p>
      <w:pPr>
        <w:widowControl/>
        <w:ind w:firstLine="480" w:firstLineChars="200"/>
        <w:jc w:val="left"/>
        <w:rPr>
          <w:rFonts w:cs="Tahoma"/>
          <w:color w:val="000000"/>
          <w:kern w:val="0"/>
          <w:sz w:val="24"/>
        </w:rPr>
      </w:pPr>
      <w:r>
        <w:rPr>
          <w:rFonts w:cs="Tahoma"/>
          <w:color w:val="000000"/>
          <w:kern w:val="0"/>
          <w:sz w:val="24"/>
        </w:rPr>
        <w:t xml:space="preserve"> </w:t>
      </w:r>
    </w:p>
    <w:p>
      <w:pPr>
        <w:widowControl/>
        <w:ind w:firstLine="480"/>
        <w:jc w:val="left"/>
        <w:rPr>
          <w:rFonts w:ascii="Tahoma" w:hAnsi="Tahoma" w:cs="Tahoma"/>
          <w:kern w:val="0"/>
          <w:sz w:val="18"/>
          <w:szCs w:val="18"/>
        </w:rPr>
      </w:pPr>
      <w:r>
        <w:rPr>
          <w:rFonts w:ascii="宋体" w:hAnsi="宋体" w:cs="Tahoma"/>
          <w:color w:val="000000"/>
          <w:kern w:val="0"/>
          <w:sz w:val="24"/>
        </w:rPr>
        <w:t>第四条 公司在</w:t>
      </w:r>
      <w:r>
        <w:rPr>
          <w:rFonts w:hint="eastAsia" w:ascii="宋体" w:hAnsi="宋体" w:cs="Tahoma"/>
          <w:color w:val="000000"/>
          <w:kern w:val="0"/>
          <w:sz w:val="24"/>
        </w:rPr>
        <w:t>邵阳市市场监督管理局</w:t>
      </w:r>
      <w:r>
        <w:rPr>
          <w:rFonts w:ascii="宋体" w:hAnsi="宋体" w:cs="Tahoma"/>
          <w:color w:val="000000"/>
          <w:kern w:val="0"/>
          <w:sz w:val="24"/>
        </w:rPr>
        <w:t>申请登记注册，公司合法权益受国家法律保护。公司为有限责任公司，实行独立核算、自主经营、自负盈亏。</w:t>
      </w:r>
    </w:p>
    <w:p>
      <w:pPr>
        <w:widowControl/>
        <w:ind w:firstLine="480"/>
        <w:jc w:val="left"/>
        <w:rPr>
          <w:rFonts w:ascii="Tahoma" w:hAnsi="Tahoma" w:cs="Tahoma"/>
          <w:kern w:val="0"/>
          <w:sz w:val="18"/>
          <w:szCs w:val="18"/>
        </w:rPr>
      </w:pPr>
      <w:r>
        <w:rPr>
          <w:rFonts w:ascii="宋体" w:hAnsi="宋体" w:cs="Tahoma"/>
          <w:color w:val="000000"/>
          <w:kern w:val="0"/>
          <w:sz w:val="24"/>
        </w:rPr>
        <w:t>股东以认缴的出资额为限对公司承担责任，公司以全部资产对公司的债务承担责任。</w:t>
      </w:r>
    </w:p>
    <w:p>
      <w:pPr>
        <w:widowControl/>
        <w:jc w:val="center"/>
        <w:rPr>
          <w:rFonts w:ascii="Tahoma" w:hAnsi="Tahoma" w:cs="Tahoma"/>
          <w:kern w:val="0"/>
          <w:sz w:val="18"/>
          <w:szCs w:val="18"/>
        </w:rPr>
      </w:pPr>
      <w:r>
        <w:rPr>
          <w:rFonts w:ascii="宋体" w:hAnsi="宋体" w:cs="Tahoma"/>
          <w:b/>
          <w:bCs/>
          <w:kern w:val="0"/>
          <w:sz w:val="24"/>
        </w:rPr>
        <w:t>第二章 公司注册资本</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第五条 公司的注册资本为在公司登记机关登记的全体股东认缴的出资额。</w:t>
      </w:r>
    </w:p>
    <w:p>
      <w:pPr>
        <w:widowControl/>
        <w:jc w:val="left"/>
        <w:rPr>
          <w:rFonts w:ascii="Tahoma" w:hAnsi="Tahoma" w:cs="Tahoma"/>
          <w:kern w:val="0"/>
          <w:sz w:val="18"/>
          <w:szCs w:val="18"/>
        </w:rPr>
      </w:pPr>
      <w:r>
        <w:rPr>
          <w:rFonts w:ascii="宋体" w:hAnsi="宋体" w:cs="Tahoma"/>
          <w:color w:val="000000"/>
          <w:kern w:val="0"/>
          <w:sz w:val="24"/>
        </w:rPr>
        <w:t>公司的注册资本为人民币</w:t>
      </w:r>
      <w:r>
        <w:rPr>
          <w:rFonts w:cs="Tahoma"/>
          <w:color w:val="000000"/>
          <w:kern w:val="0"/>
          <w:sz w:val="24"/>
        </w:rPr>
        <w:t>××××</w:t>
      </w:r>
      <w:r>
        <w:rPr>
          <w:rFonts w:ascii="宋体" w:hAnsi="宋体" w:cs="Tahoma"/>
          <w:color w:val="000000"/>
          <w:kern w:val="0"/>
          <w:sz w:val="24"/>
        </w:rPr>
        <w:t>万元</w:t>
      </w:r>
      <w:r>
        <w:rPr>
          <w:rFonts w:hint="eastAsia" w:ascii="宋体" w:hAnsi="宋体" w:cs="Tahoma"/>
          <w:color w:val="000000"/>
          <w:kern w:val="0"/>
          <w:sz w:val="24"/>
        </w:rPr>
        <w:t>,投资总额xx万元</w:t>
      </w:r>
      <w:r>
        <w:rPr>
          <w:rFonts w:ascii="宋体" w:hAnsi="宋体" w:cs="Tahoma"/>
          <w:color w:val="000000"/>
          <w:kern w:val="0"/>
          <w:sz w:val="24"/>
        </w:rPr>
        <w:t>。</w:t>
      </w:r>
    </w:p>
    <w:p>
      <w:pPr>
        <w:widowControl/>
        <w:ind w:firstLine="480" w:firstLineChars="200"/>
        <w:jc w:val="left"/>
        <w:rPr>
          <w:rFonts w:ascii="Tahoma" w:hAnsi="Tahoma" w:cs="Tahoma"/>
          <w:kern w:val="0"/>
          <w:sz w:val="18"/>
          <w:szCs w:val="18"/>
        </w:rPr>
      </w:pPr>
      <w:r>
        <w:rPr>
          <w:rFonts w:ascii="宋体" w:hAnsi="宋体"/>
          <w:color w:val="000000"/>
          <w:kern w:val="0"/>
          <w:sz w:val="24"/>
        </w:rPr>
        <w:t>股东出资期限由股东自行约定，但不得超出公司章程规定的营业期限。</w:t>
      </w:r>
    </w:p>
    <w:p>
      <w:pPr>
        <w:widowControl/>
        <w:ind w:firstLine="480" w:firstLineChars="200"/>
        <w:jc w:val="left"/>
        <w:rPr>
          <w:rFonts w:ascii="Tahoma" w:hAnsi="Tahoma" w:cs="Tahoma"/>
          <w:kern w:val="0"/>
          <w:sz w:val="18"/>
          <w:szCs w:val="18"/>
        </w:rPr>
      </w:pPr>
      <w:r>
        <w:rPr>
          <w:rFonts w:hint="eastAsia" w:ascii="宋体" w:hAnsi="宋体" w:cs="Tahoma"/>
          <w:color w:val="000000"/>
          <w:kern w:val="0"/>
          <w:sz w:val="24"/>
        </w:rPr>
        <w:t>公司变更注册资本，必须召开股东会并由代表三分之二以上表决权的股东通过并作出决议。公司减少注册资本，应当自公告之日起</w:t>
      </w:r>
      <w:r>
        <w:rPr>
          <w:color w:val="000000"/>
          <w:kern w:val="0"/>
          <w:sz w:val="24"/>
        </w:rPr>
        <w:t>45</w:t>
      </w:r>
      <w:r>
        <w:rPr>
          <w:rFonts w:ascii="宋体" w:hAnsi="宋体" w:cs="Tahoma"/>
          <w:color w:val="000000"/>
          <w:kern w:val="0"/>
          <w:sz w:val="24"/>
        </w:rPr>
        <w:t>日后申请变更登记，并提交公司在报纸上登载公司减少注册资本公告的有关证明和公司债务清偿或者债务担保情况的说明。</w:t>
      </w:r>
    </w:p>
    <w:p>
      <w:pPr>
        <w:widowControl/>
        <w:jc w:val="center"/>
        <w:rPr>
          <w:rFonts w:ascii="Tahoma" w:hAnsi="Tahoma" w:cs="Tahoma"/>
          <w:kern w:val="0"/>
          <w:sz w:val="18"/>
          <w:szCs w:val="18"/>
        </w:rPr>
      </w:pPr>
      <w:r>
        <w:rPr>
          <w:rFonts w:ascii="宋体" w:hAnsi="宋体" w:cs="Tahoma"/>
          <w:b/>
          <w:bCs/>
          <w:kern w:val="0"/>
          <w:sz w:val="24"/>
        </w:rPr>
        <w:t>第三章 股东名称、出资方式、出资额、出资时间</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第六条 股东名称或姓名、出资方式及出资额、出资时间如下：</w:t>
      </w:r>
    </w:p>
    <w:p>
      <w:pPr>
        <w:widowControl/>
        <w:snapToGrid w:val="0"/>
        <w:spacing w:before="100"/>
        <w:jc w:val="left"/>
        <w:rPr>
          <w:rFonts w:ascii="Tahoma" w:hAnsi="Tahoma" w:cs="Tahoma"/>
          <w:kern w:val="0"/>
          <w:sz w:val="18"/>
          <w:szCs w:val="18"/>
        </w:rPr>
      </w:pPr>
      <w:r>
        <w:rPr>
          <w:kern w:val="0"/>
          <w:sz w:val="24"/>
        </w:rPr>
        <w:t xml:space="preserve"> </w:t>
      </w:r>
      <w:r>
        <w:rPr>
          <w:rFonts w:hint="eastAsia" w:ascii="宋体" w:hAnsi="宋体" w:cs="Tahoma"/>
          <w:color w:val="313131"/>
          <w:kern w:val="0"/>
          <w:sz w:val="24"/>
        </w:rPr>
        <w:t xml:space="preserve"> </w:t>
      </w:r>
      <w:r>
        <w:rPr>
          <w:kern w:val="0"/>
          <w:sz w:val="24"/>
        </w:rPr>
        <w:t xml:space="preserve"> </w:t>
      </w:r>
    </w:p>
    <w:tbl>
      <w:tblPr>
        <w:tblStyle w:val="5"/>
        <w:tblW w:w="0" w:type="auto"/>
        <w:tblInd w:w="95" w:type="dxa"/>
        <w:tblLayout w:type="fixed"/>
        <w:tblCellMar>
          <w:top w:w="0" w:type="dxa"/>
          <w:left w:w="0" w:type="dxa"/>
          <w:bottom w:w="0" w:type="dxa"/>
          <w:right w:w="0" w:type="dxa"/>
        </w:tblCellMar>
      </w:tblPr>
      <w:tblGrid>
        <w:gridCol w:w="1558"/>
        <w:gridCol w:w="1558"/>
        <w:gridCol w:w="717"/>
        <w:gridCol w:w="472"/>
        <w:gridCol w:w="630"/>
        <w:gridCol w:w="684"/>
        <w:gridCol w:w="686"/>
        <w:gridCol w:w="686"/>
        <w:gridCol w:w="659"/>
        <w:gridCol w:w="1447"/>
      </w:tblGrid>
      <w:tr>
        <w:trPr>
          <w:trHeight w:val="297" w:hRule="atLeast"/>
        </w:trPr>
        <w:tc>
          <w:tcPr>
            <w:tcW w:w="1558" w:type="dxa"/>
            <w:vMerge w:val="restart"/>
            <w:tcBorders>
              <w:top w:val="single" w:color="auto" w:sz="4" w:space="0"/>
              <w:left w:val="single" w:color="auto" w:sz="4" w:space="0"/>
              <w:bottom w:val="nil"/>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股东名称或者姓名</w:t>
            </w:r>
            <w:r>
              <w:rPr>
                <w:kern w:val="0"/>
                <w:sz w:val="18"/>
                <w:szCs w:val="18"/>
              </w:rPr>
              <w:t> </w:t>
            </w:r>
          </w:p>
        </w:tc>
        <w:tc>
          <w:tcPr>
            <w:tcW w:w="1558" w:type="dxa"/>
            <w:vMerge w:val="restart"/>
            <w:tcBorders>
              <w:top w:val="single" w:color="auto" w:sz="4" w:space="0"/>
              <w:left w:val="nil"/>
              <w:bottom w:val="single" w:color="000000" w:sz="6"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宋体" w:hAnsi="宋体"/>
              </w:rPr>
              <w:t>证件号码</w:t>
            </w:r>
          </w:p>
        </w:tc>
        <w:tc>
          <w:tcPr>
            <w:tcW w:w="717" w:type="dxa"/>
            <w:vMerge w:val="restart"/>
            <w:tcBorders>
              <w:top w:val="single" w:color="000000" w:sz="6" w:space="0"/>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资本金</w:t>
            </w:r>
            <w:r>
              <w:rPr>
                <w:kern w:val="0"/>
                <w:sz w:val="18"/>
                <w:szCs w:val="18"/>
              </w:rPr>
              <w:t> </w:t>
            </w:r>
          </w:p>
        </w:tc>
        <w:tc>
          <w:tcPr>
            <w:tcW w:w="3158" w:type="dxa"/>
            <w:gridSpan w:val="5"/>
            <w:tcBorders>
              <w:top w:val="single" w:color="000000" w:sz="6" w:space="0"/>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xml:space="preserve">出资方式（金额：万元）     </w:t>
            </w:r>
            <w:r>
              <w:rPr>
                <w:kern w:val="0"/>
                <w:sz w:val="18"/>
                <w:szCs w:val="18"/>
              </w:rPr>
              <w:t> </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出</w:t>
            </w:r>
            <w:r>
              <w:rPr>
                <w:kern w:val="0"/>
                <w:sz w:val="18"/>
                <w:szCs w:val="18"/>
              </w:rPr>
              <w:t> </w:t>
            </w:r>
          </w:p>
          <w:p>
            <w:pPr>
              <w:widowControl/>
              <w:snapToGrid w:val="0"/>
              <w:spacing w:before="100" w:after="100"/>
              <w:jc w:val="center"/>
              <w:rPr>
                <w:rFonts w:ascii="Arial" w:hAnsi="Arial" w:cs="Arial"/>
                <w:kern w:val="0"/>
                <w:sz w:val="18"/>
                <w:szCs w:val="18"/>
              </w:rPr>
            </w:pPr>
            <w:r>
              <w:rPr>
                <w:rFonts w:hint="eastAsia" w:ascii="仿宋_GB2312" w:hAnsi="Arial" w:eastAsia="仿宋_GB2312" w:cs="Arial"/>
                <w:color w:val="313131"/>
                <w:kern w:val="0"/>
                <w:sz w:val="24"/>
              </w:rPr>
              <w:t>资比例</w:t>
            </w:r>
            <w:r>
              <w:rPr>
                <w:kern w:val="0"/>
                <w:sz w:val="18"/>
                <w:szCs w:val="18"/>
              </w:rPr>
              <w:t> </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xml:space="preserve"> 出资</w:t>
            </w:r>
            <w:r>
              <w:rPr>
                <w:kern w:val="0"/>
                <w:sz w:val="18"/>
                <w:szCs w:val="18"/>
              </w:rPr>
              <w:t> </w:t>
            </w:r>
          </w:p>
          <w:p>
            <w:pPr>
              <w:widowControl/>
              <w:snapToGrid w:val="0"/>
              <w:spacing w:before="100" w:after="100"/>
              <w:jc w:val="center"/>
              <w:rPr>
                <w:rFonts w:ascii="Arial" w:hAnsi="Arial" w:cs="Arial"/>
                <w:kern w:val="0"/>
                <w:sz w:val="18"/>
                <w:szCs w:val="18"/>
              </w:rPr>
            </w:pPr>
            <w:r>
              <w:rPr>
                <w:rFonts w:hint="eastAsia" w:ascii="仿宋_GB2312" w:hAnsi="Arial" w:eastAsia="仿宋_GB2312" w:cs="Arial"/>
                <w:color w:val="313131"/>
                <w:kern w:val="0"/>
                <w:sz w:val="24"/>
              </w:rPr>
              <w:t>时间</w:t>
            </w:r>
            <w:r>
              <w:rPr>
                <w:kern w:val="0"/>
                <w:sz w:val="18"/>
                <w:szCs w:val="18"/>
              </w:rPr>
              <w:t> </w:t>
            </w:r>
          </w:p>
        </w:tc>
      </w:tr>
      <w:tr>
        <w:tblPrEx>
          <w:tblCellMar>
            <w:top w:w="0" w:type="dxa"/>
            <w:left w:w="0" w:type="dxa"/>
            <w:bottom w:w="0" w:type="dxa"/>
            <w:right w:w="0" w:type="dxa"/>
          </w:tblCellMar>
        </w:tblPrEx>
        <w:tc>
          <w:tcPr>
            <w:tcW w:w="1558" w:type="dxa"/>
            <w:vMerge w:val="continue"/>
            <w:tcBorders>
              <w:top w:val="single" w:color="auto" w:sz="4" w:space="0"/>
              <w:left w:val="single" w:color="auto" w:sz="4" w:space="0"/>
              <w:bottom w:val="nil"/>
              <w:right w:val="single" w:color="000000" w:sz="6" w:space="0"/>
            </w:tcBorders>
            <w:noWrap w:val="0"/>
            <w:vAlign w:val="center"/>
          </w:tcPr>
          <w:p>
            <w:pPr>
              <w:widowControl/>
              <w:jc w:val="left"/>
              <w:rPr>
                <w:rFonts w:ascii="Arial" w:hAnsi="Arial" w:cs="Arial"/>
                <w:kern w:val="0"/>
                <w:sz w:val="18"/>
                <w:szCs w:val="18"/>
              </w:rPr>
            </w:pPr>
          </w:p>
        </w:tc>
        <w:tc>
          <w:tcPr>
            <w:tcW w:w="1558" w:type="dxa"/>
            <w:vMerge w:val="continue"/>
            <w:tcBorders>
              <w:top w:val="single" w:color="auto" w:sz="4" w:space="0"/>
              <w:left w:val="nil"/>
              <w:bottom w:val="single" w:color="000000" w:sz="6" w:space="0"/>
              <w:right w:val="single" w:color="auto" w:sz="4" w:space="0"/>
            </w:tcBorders>
            <w:noWrap w:val="0"/>
            <w:vAlign w:val="center"/>
          </w:tcPr>
          <w:p>
            <w:pPr>
              <w:widowControl/>
              <w:jc w:val="left"/>
              <w:rPr>
                <w:rFonts w:ascii="Arial" w:hAnsi="Arial" w:cs="Arial"/>
                <w:kern w:val="0"/>
                <w:sz w:val="18"/>
                <w:szCs w:val="18"/>
              </w:rPr>
            </w:pPr>
          </w:p>
        </w:tc>
        <w:tc>
          <w:tcPr>
            <w:tcW w:w="71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ascii="Arial" w:hAnsi="Arial" w:cs="Arial"/>
                <w:kern w:val="0"/>
                <w:sz w:val="18"/>
                <w:szCs w:val="18"/>
              </w:rPr>
            </w:pPr>
          </w:p>
        </w:tc>
        <w:tc>
          <w:tcPr>
            <w:tcW w:w="47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货币金额</w:t>
            </w:r>
            <w:r>
              <w:rPr>
                <w:kern w:val="0"/>
                <w:sz w:val="18"/>
                <w:szCs w:val="18"/>
              </w:rPr>
              <w:t> </w:t>
            </w:r>
          </w:p>
        </w:tc>
        <w:tc>
          <w:tcPr>
            <w:tcW w:w="6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实物金额</w:t>
            </w:r>
            <w:r>
              <w:rPr>
                <w:kern w:val="0"/>
                <w:sz w:val="18"/>
                <w:szCs w:val="18"/>
              </w:rPr>
              <w:t> </w:t>
            </w:r>
          </w:p>
        </w:tc>
        <w:tc>
          <w:tcPr>
            <w:tcW w:w="684"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无形金额</w:t>
            </w:r>
            <w:r>
              <w:rPr>
                <w:kern w:val="0"/>
                <w:sz w:val="18"/>
                <w:szCs w:val="18"/>
              </w:rPr>
              <w:t> </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其他金额</w:t>
            </w:r>
            <w:r>
              <w:rPr>
                <w:kern w:val="0"/>
                <w:sz w:val="18"/>
                <w:szCs w:val="18"/>
              </w:rPr>
              <w:t> </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合计金额</w:t>
            </w:r>
            <w:r>
              <w:rPr>
                <w:kern w:val="0"/>
                <w:sz w:val="18"/>
                <w:szCs w:val="18"/>
              </w:rPr>
              <w:t> </w:t>
            </w:r>
          </w:p>
        </w:tc>
        <w:tc>
          <w:tcPr>
            <w:tcW w:w="659"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ascii="Arial" w:hAnsi="Arial" w:cs="Arial"/>
                <w:kern w:val="0"/>
                <w:sz w:val="18"/>
                <w:szCs w:val="18"/>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ascii="Arial" w:hAnsi="Arial" w:cs="Arial"/>
                <w:kern w:val="0"/>
                <w:sz w:val="18"/>
                <w:szCs w:val="18"/>
              </w:rPr>
            </w:pPr>
          </w:p>
        </w:tc>
      </w:tr>
      <w:tr>
        <w:tblPrEx>
          <w:tblCellMar>
            <w:top w:w="0" w:type="dxa"/>
            <w:left w:w="0" w:type="dxa"/>
            <w:bottom w:w="0" w:type="dxa"/>
            <w:right w:w="0" w:type="dxa"/>
          </w:tblCellMar>
        </w:tblPrEx>
        <w:tc>
          <w:tcPr>
            <w:tcW w:w="1558" w:type="dxa"/>
            <w:vMerge w:val="restart"/>
            <w:tcBorders>
              <w:top w:val="nil"/>
              <w:left w:val="single" w:color="auto" w:sz="4" w:space="0"/>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xxx</w:t>
            </w:r>
            <w:r>
              <w:rPr>
                <w:kern w:val="0"/>
                <w:sz w:val="18"/>
                <w:szCs w:val="18"/>
              </w:rPr>
              <w:t> </w:t>
            </w:r>
          </w:p>
        </w:tc>
        <w:tc>
          <w:tcPr>
            <w:tcW w:w="1558" w:type="dxa"/>
            <w:vMerge w:val="restart"/>
            <w:tcBorders>
              <w:top w:val="nil"/>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xxxxxxxxxx</w:t>
            </w:r>
            <w:r>
              <w:rPr>
                <w:kern w:val="0"/>
                <w:sz w:val="18"/>
                <w:szCs w:val="18"/>
              </w:rPr>
              <w:t> </w:t>
            </w:r>
          </w:p>
        </w:tc>
        <w:tc>
          <w:tcPr>
            <w:tcW w:w="717" w:type="dxa"/>
            <w:tcBorders>
              <w:top w:val="nil"/>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认缴</w:t>
            </w:r>
            <w:r>
              <w:rPr>
                <w:kern w:val="0"/>
                <w:sz w:val="18"/>
                <w:szCs w:val="18"/>
              </w:rPr>
              <w:t> </w:t>
            </w:r>
          </w:p>
        </w:tc>
        <w:tc>
          <w:tcPr>
            <w:tcW w:w="472" w:type="dxa"/>
            <w:tcBorders>
              <w:top w:val="nil"/>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w:t>
            </w:r>
            <w:r>
              <w:rPr>
                <w:kern w:val="0"/>
                <w:sz w:val="18"/>
                <w:szCs w:val="18"/>
              </w:rPr>
              <w:t> </w:t>
            </w:r>
          </w:p>
        </w:tc>
        <w:tc>
          <w:tcPr>
            <w:tcW w:w="630" w:type="dxa"/>
            <w:tcBorders>
              <w:top w:val="nil"/>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kern w:val="0"/>
                <w:sz w:val="18"/>
                <w:szCs w:val="18"/>
              </w:rPr>
              <w:t> </w:t>
            </w:r>
          </w:p>
        </w:tc>
        <w:tc>
          <w:tcPr>
            <w:tcW w:w="684" w:type="dxa"/>
            <w:tcBorders>
              <w:top w:val="nil"/>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kern w:val="0"/>
                <w:sz w:val="18"/>
                <w:szCs w:val="18"/>
              </w:rPr>
              <w:t> </w:t>
            </w:r>
          </w:p>
        </w:tc>
        <w:tc>
          <w:tcPr>
            <w:tcW w:w="686" w:type="dxa"/>
            <w:tcBorders>
              <w:top w:val="nil"/>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w:t>
            </w:r>
            <w:r>
              <w:rPr>
                <w:kern w:val="0"/>
                <w:sz w:val="18"/>
                <w:szCs w:val="18"/>
              </w:rPr>
              <w:t> </w:t>
            </w:r>
          </w:p>
        </w:tc>
        <w:tc>
          <w:tcPr>
            <w:tcW w:w="686" w:type="dxa"/>
            <w:tcBorders>
              <w:top w:val="nil"/>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w:t>
            </w:r>
            <w:r>
              <w:rPr>
                <w:kern w:val="0"/>
                <w:sz w:val="18"/>
                <w:szCs w:val="18"/>
              </w:rPr>
              <w:t> </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年月日</w:t>
            </w:r>
          </w:p>
        </w:tc>
      </w:tr>
      <w:tr>
        <w:tblPrEx>
          <w:tblCellMar>
            <w:top w:w="0" w:type="dxa"/>
            <w:left w:w="0" w:type="dxa"/>
            <w:bottom w:w="0" w:type="dxa"/>
            <w:right w:w="0" w:type="dxa"/>
          </w:tblCellMar>
        </w:tblPrEx>
        <w:tc>
          <w:tcPr>
            <w:tcW w:w="15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kern w:val="0"/>
                <w:sz w:val="18"/>
                <w:szCs w:val="18"/>
              </w:rPr>
            </w:pPr>
          </w:p>
        </w:tc>
        <w:tc>
          <w:tcPr>
            <w:tcW w:w="1558" w:type="dxa"/>
            <w:vMerge w:val="continue"/>
            <w:tcBorders>
              <w:top w:val="nil"/>
              <w:left w:val="nil"/>
              <w:bottom w:val="single" w:color="auto" w:sz="4" w:space="0"/>
              <w:right w:val="single" w:color="auto" w:sz="4" w:space="0"/>
            </w:tcBorders>
            <w:noWrap w:val="0"/>
            <w:vAlign w:val="center"/>
          </w:tcPr>
          <w:p>
            <w:pPr>
              <w:widowControl/>
              <w:jc w:val="left"/>
              <w:rPr>
                <w:rFonts w:ascii="Arial" w:hAnsi="Arial" w:cs="Arial"/>
                <w:kern w:val="0"/>
                <w:sz w:val="18"/>
                <w:szCs w:val="18"/>
              </w:rPr>
            </w:pPr>
          </w:p>
        </w:tc>
        <w:tc>
          <w:tcPr>
            <w:tcW w:w="717"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实缴</w:t>
            </w:r>
          </w:p>
        </w:tc>
        <w:tc>
          <w:tcPr>
            <w:tcW w:w="472"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p>
        </w:tc>
        <w:tc>
          <w:tcPr>
            <w:tcW w:w="630"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kern w:val="0"/>
                <w:sz w:val="18"/>
                <w:szCs w:val="18"/>
              </w:rPr>
              <w:t> </w:t>
            </w:r>
          </w:p>
        </w:tc>
        <w:tc>
          <w:tcPr>
            <w:tcW w:w="684"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w:t>
            </w:r>
            <w:r>
              <w:rPr>
                <w:kern w:val="0"/>
                <w:sz w:val="18"/>
                <w:szCs w:val="18"/>
              </w:rPr>
              <w:t> </w:t>
            </w:r>
          </w:p>
        </w:tc>
        <w:tc>
          <w:tcPr>
            <w:tcW w:w="686"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w:t>
            </w:r>
            <w:r>
              <w:rPr>
                <w:kern w:val="0"/>
                <w:sz w:val="18"/>
                <w:szCs w:val="18"/>
              </w:rPr>
              <w:t> </w:t>
            </w:r>
          </w:p>
        </w:tc>
        <w:tc>
          <w:tcPr>
            <w:tcW w:w="686"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kern w:val="0"/>
                <w:sz w:val="18"/>
                <w:szCs w:val="18"/>
              </w:rPr>
              <w:t> </w:t>
            </w:r>
          </w:p>
        </w:tc>
        <w:tc>
          <w:tcPr>
            <w:tcW w:w="659"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kern w:val="0"/>
                <w:sz w:val="18"/>
                <w:szCs w:val="18"/>
              </w:rPr>
              <w:t> </w:t>
            </w:r>
          </w:p>
        </w:tc>
        <w:tc>
          <w:tcPr>
            <w:tcW w:w="1447"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p>
        </w:tc>
      </w:tr>
      <w:tr>
        <w:tc>
          <w:tcPr>
            <w:tcW w:w="1558" w:type="dxa"/>
            <w:vMerge w:val="restart"/>
            <w:tcBorders>
              <w:top w:val="nil"/>
              <w:left w:val="single" w:color="auto" w:sz="4" w:space="0"/>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xxx</w:t>
            </w:r>
            <w:r>
              <w:rPr>
                <w:kern w:val="0"/>
                <w:sz w:val="18"/>
                <w:szCs w:val="18"/>
              </w:rPr>
              <w:t> </w:t>
            </w:r>
          </w:p>
        </w:tc>
        <w:tc>
          <w:tcPr>
            <w:tcW w:w="1558" w:type="dxa"/>
            <w:vMerge w:val="restart"/>
            <w:tcBorders>
              <w:top w:val="nil"/>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xxxxxxxxxx</w:t>
            </w:r>
            <w:r>
              <w:rPr>
                <w:kern w:val="0"/>
                <w:sz w:val="18"/>
                <w:szCs w:val="18"/>
              </w:rPr>
              <w:t> </w:t>
            </w:r>
          </w:p>
        </w:tc>
        <w:tc>
          <w:tcPr>
            <w:tcW w:w="717" w:type="dxa"/>
            <w:tcBorders>
              <w:top w:val="single" w:color="auto" w:sz="4" w:space="0"/>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认缴</w:t>
            </w:r>
            <w:r>
              <w:rPr>
                <w:kern w:val="0"/>
                <w:sz w:val="18"/>
                <w:szCs w:val="18"/>
              </w:rPr>
              <w:t> </w:t>
            </w:r>
          </w:p>
        </w:tc>
        <w:tc>
          <w:tcPr>
            <w:tcW w:w="472" w:type="dxa"/>
            <w:tcBorders>
              <w:top w:val="single" w:color="auto" w:sz="4" w:space="0"/>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w:t>
            </w:r>
            <w:r>
              <w:rPr>
                <w:kern w:val="0"/>
                <w:sz w:val="18"/>
                <w:szCs w:val="18"/>
              </w:rPr>
              <w:t> </w:t>
            </w:r>
          </w:p>
        </w:tc>
        <w:tc>
          <w:tcPr>
            <w:tcW w:w="630" w:type="dxa"/>
            <w:tcBorders>
              <w:top w:val="single" w:color="auto" w:sz="4" w:space="0"/>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p>
        </w:tc>
        <w:tc>
          <w:tcPr>
            <w:tcW w:w="684" w:type="dxa"/>
            <w:tcBorders>
              <w:top w:val="single" w:color="auto" w:sz="4" w:space="0"/>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p>
        </w:tc>
        <w:tc>
          <w:tcPr>
            <w:tcW w:w="686" w:type="dxa"/>
            <w:tcBorders>
              <w:top w:val="single" w:color="auto" w:sz="4" w:space="0"/>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p>
        </w:tc>
        <w:tc>
          <w:tcPr>
            <w:tcW w:w="686" w:type="dxa"/>
            <w:tcBorders>
              <w:top w:val="single" w:color="auto" w:sz="4" w:space="0"/>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w:t>
            </w:r>
            <w:r>
              <w:rPr>
                <w:kern w:val="0"/>
                <w:sz w:val="18"/>
                <w:szCs w:val="18"/>
              </w:rPr>
              <w:t> </w:t>
            </w:r>
          </w:p>
        </w:tc>
        <w:tc>
          <w:tcPr>
            <w:tcW w:w="659" w:type="dxa"/>
            <w:tcBorders>
              <w:top w:val="single" w:color="auto" w:sz="4" w:space="0"/>
              <w:left w:val="nil"/>
              <w:bottom w:val="single" w:color="auto" w:sz="4" w:space="0"/>
              <w:right w:val="single" w:color="auto" w:sz="4" w:space="0"/>
            </w:tcBorders>
            <w:noWrap w:val="0"/>
            <w:tcMar>
              <w:top w:w="0" w:type="dxa"/>
              <w:left w:w="15" w:type="dxa"/>
              <w:bottom w:w="0" w:type="dxa"/>
              <w:right w:w="15"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w:t>
            </w:r>
            <w:r>
              <w:rPr>
                <w:kern w:val="0"/>
                <w:sz w:val="18"/>
                <w:szCs w:val="18"/>
              </w:rPr>
              <w:t> </w:t>
            </w:r>
          </w:p>
        </w:tc>
        <w:tc>
          <w:tcPr>
            <w:tcW w:w="144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年月日</w:t>
            </w:r>
            <w:r>
              <w:rPr>
                <w:kern w:val="0"/>
                <w:sz w:val="18"/>
                <w:szCs w:val="18"/>
              </w:rPr>
              <w:t> </w:t>
            </w:r>
          </w:p>
        </w:tc>
      </w:tr>
      <w:tr>
        <w:tc>
          <w:tcPr>
            <w:tcW w:w="15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kern w:val="0"/>
                <w:sz w:val="18"/>
                <w:szCs w:val="18"/>
              </w:rPr>
            </w:pPr>
          </w:p>
        </w:tc>
        <w:tc>
          <w:tcPr>
            <w:tcW w:w="1558" w:type="dxa"/>
            <w:vMerge w:val="continue"/>
            <w:tcBorders>
              <w:top w:val="nil"/>
              <w:left w:val="nil"/>
              <w:bottom w:val="single" w:color="auto" w:sz="4" w:space="0"/>
              <w:right w:val="single" w:color="auto" w:sz="4" w:space="0"/>
            </w:tcBorders>
            <w:noWrap w:val="0"/>
            <w:vAlign w:val="center"/>
          </w:tcPr>
          <w:p>
            <w:pPr>
              <w:widowControl/>
              <w:jc w:val="left"/>
              <w:rPr>
                <w:rFonts w:ascii="Arial" w:hAnsi="Arial" w:cs="Arial"/>
                <w:kern w:val="0"/>
                <w:sz w:val="18"/>
                <w:szCs w:val="18"/>
              </w:rPr>
            </w:pPr>
          </w:p>
        </w:tc>
        <w:tc>
          <w:tcPr>
            <w:tcW w:w="71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实缴</w:t>
            </w:r>
          </w:p>
        </w:tc>
        <w:tc>
          <w:tcPr>
            <w:tcW w:w="47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kern w:val="0"/>
                <w:sz w:val="18"/>
                <w:szCs w:val="18"/>
              </w:rPr>
              <w:t> </w:t>
            </w:r>
          </w:p>
        </w:tc>
        <w:tc>
          <w:tcPr>
            <w:tcW w:w="63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w:t>
            </w:r>
            <w:r>
              <w:rPr>
                <w:kern w:val="0"/>
                <w:sz w:val="18"/>
                <w:szCs w:val="18"/>
              </w:rPr>
              <w:t> </w:t>
            </w:r>
          </w:p>
        </w:tc>
        <w:tc>
          <w:tcPr>
            <w:tcW w:w="68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w:t>
            </w:r>
            <w:r>
              <w:rPr>
                <w:kern w:val="0"/>
                <w:sz w:val="18"/>
                <w:szCs w:val="18"/>
              </w:rPr>
              <w:t> </w:t>
            </w:r>
          </w:p>
        </w:tc>
        <w:tc>
          <w:tcPr>
            <w:tcW w:w="6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w:t>
            </w:r>
            <w:r>
              <w:rPr>
                <w:kern w:val="0"/>
                <w:sz w:val="18"/>
                <w:szCs w:val="18"/>
              </w:rPr>
              <w:t> </w:t>
            </w:r>
          </w:p>
        </w:tc>
        <w:tc>
          <w:tcPr>
            <w:tcW w:w="6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p>
        </w:tc>
        <w:tc>
          <w:tcPr>
            <w:tcW w:w="65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p>
        </w:tc>
        <w:tc>
          <w:tcPr>
            <w:tcW w:w="144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kern w:val="0"/>
                <w:sz w:val="18"/>
                <w:szCs w:val="18"/>
              </w:rPr>
              <w:t> </w:t>
            </w:r>
          </w:p>
        </w:tc>
      </w:tr>
    </w:tbl>
    <w:p>
      <w:pPr>
        <w:widowControl/>
        <w:ind w:firstLine="480" w:firstLineChars="200"/>
        <w:jc w:val="left"/>
        <w:rPr>
          <w:rFonts w:ascii="Tahoma" w:hAnsi="Tahoma" w:cs="Tahoma"/>
          <w:kern w:val="0"/>
          <w:sz w:val="18"/>
          <w:szCs w:val="18"/>
        </w:rPr>
      </w:pPr>
      <w:r>
        <w:rPr>
          <w:rFonts w:ascii="宋体" w:hAnsi="宋体" w:cs="Tahoma"/>
          <w:color w:val="000000"/>
          <w:kern w:val="0"/>
          <w:sz w:val="24"/>
        </w:rPr>
        <w:t>第七条 股东可以用货币出资，也可以用实物、知识产权、土地使用权等可以用货币估价并可以依法转让的非货币财产作价出资；但是，法律、行政法规规定不得作为出资的财产除外。</w:t>
      </w:r>
    </w:p>
    <w:p>
      <w:pPr>
        <w:widowControl/>
        <w:ind w:firstLine="480" w:firstLineChars="200"/>
        <w:jc w:val="left"/>
        <w:rPr>
          <w:rFonts w:ascii="Tahoma" w:hAnsi="Tahoma" w:cs="Tahoma"/>
          <w:kern w:val="0"/>
          <w:sz w:val="18"/>
          <w:szCs w:val="18"/>
        </w:rPr>
      </w:pPr>
      <w:r>
        <w:rPr>
          <w:rFonts w:ascii="宋体" w:hAnsi="宋体" w:cs="Tahoma"/>
          <w:color w:val="000000"/>
          <w:kern w:val="0"/>
          <w:sz w:val="24"/>
        </w:rPr>
        <w:t>对作为出资的非货币财产应当评估作价，核实财产，不得高估或者低估作价。法律、行政法规对评估作价有规定的，从其规定。</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第八条 股东应当按期足额缴纳公司章程中规定的各自所认缴的出资额。股东不按照前款规定缴纳出资的，除应当向公司足额缴纳外，还应当向已按期足额缴纳出资的股东承担违约责任。</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第九条 公司成立后，应向股东签发出资证明书。</w:t>
      </w:r>
    </w:p>
    <w:p>
      <w:pPr>
        <w:widowControl/>
        <w:jc w:val="center"/>
        <w:rPr>
          <w:rFonts w:ascii="Tahoma" w:hAnsi="Tahoma" w:cs="Tahoma"/>
          <w:kern w:val="0"/>
          <w:sz w:val="18"/>
          <w:szCs w:val="18"/>
        </w:rPr>
      </w:pPr>
      <w:r>
        <w:rPr>
          <w:rFonts w:ascii="宋体" w:hAnsi="宋体" w:cs="Tahoma"/>
          <w:b/>
          <w:bCs/>
          <w:kern w:val="0"/>
          <w:sz w:val="24"/>
        </w:rPr>
        <w:t>第四章 股东的权利和义务</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第十条 股东享有如下权利：</w:t>
      </w:r>
    </w:p>
    <w:p>
      <w:pPr>
        <w:widowControl/>
        <w:ind w:firstLine="480" w:firstLineChars="200"/>
        <w:jc w:val="left"/>
        <w:rPr>
          <w:rFonts w:ascii="Tahoma" w:hAnsi="Tahoma" w:cs="Tahoma"/>
          <w:kern w:val="0"/>
          <w:sz w:val="18"/>
          <w:szCs w:val="18"/>
        </w:rPr>
      </w:pPr>
      <w:r>
        <w:rPr>
          <w:rFonts w:ascii="宋体" w:hAnsi="宋体" w:cs="Tahoma"/>
          <w:color w:val="000000"/>
          <w:kern w:val="0"/>
          <w:sz w:val="24"/>
        </w:rPr>
        <w:t>（一）参加或推选代表参加股东会并根据其出资份额享有表决权；</w:t>
      </w:r>
    </w:p>
    <w:p>
      <w:pPr>
        <w:widowControl/>
        <w:ind w:firstLine="480" w:firstLineChars="200"/>
        <w:jc w:val="left"/>
        <w:rPr>
          <w:rFonts w:ascii="Tahoma" w:hAnsi="Tahoma" w:cs="Tahoma"/>
          <w:kern w:val="0"/>
          <w:sz w:val="18"/>
          <w:szCs w:val="18"/>
        </w:rPr>
      </w:pPr>
      <w:r>
        <w:rPr>
          <w:rFonts w:ascii="宋体" w:hAnsi="宋体" w:cs="Tahoma"/>
          <w:color w:val="000000"/>
          <w:kern w:val="0"/>
          <w:sz w:val="24"/>
        </w:rPr>
        <w:t>（二）了解公司经营状况和财务状况；</w:t>
      </w:r>
    </w:p>
    <w:p>
      <w:pPr>
        <w:widowControl/>
        <w:ind w:firstLine="480" w:firstLineChars="200"/>
        <w:jc w:val="left"/>
        <w:rPr>
          <w:rFonts w:ascii="Tahoma" w:hAnsi="Tahoma" w:cs="Tahoma"/>
          <w:kern w:val="0"/>
          <w:sz w:val="18"/>
          <w:szCs w:val="18"/>
        </w:rPr>
      </w:pPr>
      <w:r>
        <w:rPr>
          <w:rFonts w:ascii="宋体" w:hAnsi="宋体" w:cs="Tahoma"/>
          <w:color w:val="000000"/>
          <w:kern w:val="0"/>
          <w:sz w:val="24"/>
        </w:rPr>
        <w:t>（三）选举和被选举为执行董事或监事；</w:t>
      </w:r>
    </w:p>
    <w:p>
      <w:pPr>
        <w:widowControl/>
        <w:ind w:firstLine="480" w:firstLineChars="200"/>
        <w:jc w:val="left"/>
        <w:rPr>
          <w:rFonts w:ascii="Tahoma" w:hAnsi="Tahoma" w:cs="Tahoma"/>
          <w:kern w:val="0"/>
          <w:sz w:val="18"/>
          <w:szCs w:val="18"/>
        </w:rPr>
      </w:pPr>
      <w:r>
        <w:rPr>
          <w:rFonts w:ascii="宋体" w:hAnsi="宋体" w:cs="Tahoma"/>
          <w:color w:val="000000"/>
          <w:kern w:val="0"/>
          <w:sz w:val="24"/>
        </w:rPr>
        <w:t>（四）依照法律、法规和公司章程的规定获取股利并转让；</w:t>
      </w:r>
    </w:p>
    <w:p>
      <w:pPr>
        <w:widowControl/>
        <w:ind w:firstLine="480" w:firstLineChars="200"/>
        <w:jc w:val="left"/>
        <w:rPr>
          <w:rFonts w:ascii="Tahoma" w:hAnsi="Tahoma" w:cs="Tahoma"/>
          <w:kern w:val="0"/>
          <w:sz w:val="18"/>
          <w:szCs w:val="18"/>
        </w:rPr>
      </w:pPr>
      <w:r>
        <w:rPr>
          <w:rFonts w:ascii="宋体" w:hAnsi="宋体" w:cs="Tahoma"/>
          <w:color w:val="000000"/>
          <w:kern w:val="0"/>
          <w:sz w:val="24"/>
        </w:rPr>
        <w:t>（五）优先购买其他股东转让的出资；</w:t>
      </w:r>
    </w:p>
    <w:p>
      <w:pPr>
        <w:widowControl/>
        <w:ind w:firstLine="480" w:firstLineChars="200"/>
        <w:jc w:val="left"/>
        <w:rPr>
          <w:rFonts w:ascii="Tahoma" w:hAnsi="Tahoma" w:cs="Tahoma"/>
          <w:kern w:val="0"/>
          <w:sz w:val="18"/>
          <w:szCs w:val="18"/>
        </w:rPr>
      </w:pPr>
      <w:r>
        <w:rPr>
          <w:rFonts w:ascii="宋体" w:hAnsi="宋体" w:cs="Tahoma"/>
          <w:color w:val="000000"/>
          <w:kern w:val="0"/>
          <w:sz w:val="24"/>
        </w:rPr>
        <w:t>（六）优先购买公司新增的注册资本；</w:t>
      </w:r>
    </w:p>
    <w:p>
      <w:pPr>
        <w:widowControl/>
        <w:ind w:firstLine="480" w:firstLineChars="200"/>
        <w:jc w:val="left"/>
        <w:rPr>
          <w:rFonts w:ascii="Tahoma" w:hAnsi="Tahoma" w:cs="Tahoma"/>
          <w:kern w:val="0"/>
          <w:sz w:val="18"/>
          <w:szCs w:val="18"/>
        </w:rPr>
      </w:pPr>
      <w:r>
        <w:rPr>
          <w:rFonts w:ascii="宋体" w:hAnsi="宋体" w:cs="Tahoma"/>
          <w:color w:val="000000"/>
          <w:kern w:val="0"/>
          <w:sz w:val="24"/>
        </w:rPr>
        <w:t>（七）公司终止后，依法分得公司的剩余财产；</w:t>
      </w:r>
    </w:p>
    <w:p>
      <w:pPr>
        <w:widowControl/>
        <w:ind w:firstLine="480" w:firstLineChars="200"/>
        <w:jc w:val="left"/>
        <w:rPr>
          <w:rFonts w:ascii="Tahoma" w:hAnsi="Tahoma" w:cs="Tahoma"/>
          <w:kern w:val="0"/>
          <w:sz w:val="18"/>
          <w:szCs w:val="18"/>
        </w:rPr>
      </w:pPr>
      <w:r>
        <w:rPr>
          <w:rFonts w:ascii="宋体" w:hAnsi="宋体" w:cs="Tahoma"/>
          <w:color w:val="000000"/>
          <w:kern w:val="0"/>
          <w:sz w:val="24"/>
        </w:rPr>
        <w:t>（八）有权查阅股东会议记录和公司财务报告；</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第十一条 股东承担以下义务：</w:t>
      </w:r>
    </w:p>
    <w:p>
      <w:pPr>
        <w:widowControl/>
        <w:ind w:firstLine="480" w:firstLineChars="200"/>
        <w:jc w:val="left"/>
        <w:rPr>
          <w:rFonts w:ascii="Tahoma" w:hAnsi="Tahoma" w:cs="Tahoma"/>
          <w:kern w:val="0"/>
          <w:sz w:val="18"/>
          <w:szCs w:val="18"/>
        </w:rPr>
      </w:pPr>
      <w:r>
        <w:rPr>
          <w:rFonts w:ascii="宋体" w:hAnsi="宋体" w:cs="Tahoma"/>
          <w:color w:val="000000"/>
          <w:kern w:val="0"/>
          <w:sz w:val="24"/>
        </w:rPr>
        <w:t>（一）遵守公司章程；</w:t>
      </w:r>
    </w:p>
    <w:p>
      <w:pPr>
        <w:widowControl/>
        <w:ind w:firstLine="480" w:firstLineChars="200"/>
        <w:jc w:val="left"/>
        <w:rPr>
          <w:rFonts w:ascii="Tahoma" w:hAnsi="Tahoma" w:cs="Tahoma"/>
          <w:kern w:val="0"/>
          <w:sz w:val="18"/>
          <w:szCs w:val="18"/>
        </w:rPr>
      </w:pPr>
      <w:r>
        <w:rPr>
          <w:rFonts w:ascii="宋体" w:hAnsi="宋体" w:cs="Tahoma"/>
          <w:color w:val="000000"/>
          <w:kern w:val="0"/>
          <w:sz w:val="24"/>
        </w:rPr>
        <w:t>（二）按期缴纳所认缴的出资；</w:t>
      </w:r>
    </w:p>
    <w:p>
      <w:pPr>
        <w:widowControl/>
        <w:ind w:firstLine="480" w:firstLineChars="200"/>
        <w:jc w:val="left"/>
        <w:rPr>
          <w:rFonts w:ascii="Tahoma" w:hAnsi="Tahoma" w:cs="Tahoma"/>
          <w:kern w:val="0"/>
          <w:sz w:val="18"/>
          <w:szCs w:val="18"/>
        </w:rPr>
      </w:pPr>
      <w:r>
        <w:rPr>
          <w:rFonts w:ascii="宋体" w:hAnsi="宋体" w:cs="Tahoma"/>
          <w:color w:val="000000"/>
          <w:kern w:val="0"/>
          <w:sz w:val="24"/>
        </w:rPr>
        <w:t>（三）依所认缴的出资额承担公司的债务；</w:t>
      </w:r>
    </w:p>
    <w:p>
      <w:pPr>
        <w:widowControl/>
        <w:ind w:firstLine="480" w:firstLineChars="200"/>
        <w:jc w:val="left"/>
        <w:rPr>
          <w:rFonts w:ascii="Tahoma" w:hAnsi="Tahoma" w:cs="Tahoma"/>
          <w:kern w:val="0"/>
          <w:sz w:val="18"/>
          <w:szCs w:val="18"/>
        </w:rPr>
      </w:pPr>
      <w:r>
        <w:rPr>
          <w:rFonts w:ascii="宋体" w:hAnsi="宋体" w:cs="Tahoma"/>
          <w:color w:val="000000"/>
          <w:kern w:val="0"/>
          <w:sz w:val="24"/>
        </w:rPr>
        <w:t>（四）在公司办理登记注册手续后，不得抽逃出资。</w:t>
      </w:r>
    </w:p>
    <w:p>
      <w:pPr>
        <w:widowControl/>
        <w:jc w:val="center"/>
        <w:rPr>
          <w:rFonts w:ascii="Tahoma" w:hAnsi="Tahoma" w:cs="Tahoma"/>
          <w:kern w:val="0"/>
          <w:sz w:val="18"/>
          <w:szCs w:val="18"/>
        </w:rPr>
      </w:pPr>
      <w:r>
        <w:rPr>
          <w:rFonts w:ascii="宋体" w:hAnsi="宋体" w:cs="Tahoma"/>
          <w:b/>
          <w:bCs/>
          <w:kern w:val="0"/>
          <w:sz w:val="24"/>
        </w:rPr>
        <w:t>第五章 公司的股权转让</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第十二条 公司的股东之间可以相互转让其全部或者部分股权。</w:t>
      </w:r>
    </w:p>
    <w:p>
      <w:pPr>
        <w:widowControl/>
        <w:ind w:firstLine="480" w:firstLineChars="200"/>
        <w:jc w:val="left"/>
        <w:rPr>
          <w:rFonts w:ascii="Tahoma" w:hAnsi="Tahoma" w:cs="Tahoma"/>
          <w:kern w:val="0"/>
          <w:sz w:val="18"/>
          <w:szCs w:val="18"/>
        </w:rPr>
      </w:pPr>
      <w:r>
        <w:rPr>
          <w:rFonts w:ascii="宋体" w:hAnsi="宋体" w:cs="Tahoma"/>
          <w:color w:val="000000"/>
          <w:kern w:val="0"/>
          <w:sz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widowControl/>
        <w:ind w:firstLine="480" w:firstLineChars="200"/>
        <w:jc w:val="left"/>
        <w:rPr>
          <w:rFonts w:ascii="Tahoma" w:hAnsi="Tahoma" w:cs="Tahoma"/>
          <w:kern w:val="0"/>
          <w:sz w:val="18"/>
          <w:szCs w:val="18"/>
        </w:rPr>
      </w:pPr>
      <w:r>
        <w:rPr>
          <w:rFonts w:ascii="宋体" w:hAnsi="宋体" w:cs="Tahoma"/>
          <w:color w:val="000000"/>
          <w:kern w:val="0"/>
          <w:sz w:val="24"/>
        </w:rPr>
        <w:t>经股东同意转让的股权，在同等条件下，其他股东有优先购买权。</w:t>
      </w:r>
    </w:p>
    <w:p>
      <w:pPr>
        <w:widowControl/>
        <w:ind w:firstLine="480" w:firstLineChars="200"/>
        <w:jc w:val="left"/>
        <w:rPr>
          <w:rFonts w:ascii="Tahoma" w:hAnsi="Tahoma" w:cs="Tahoma"/>
          <w:kern w:val="0"/>
          <w:sz w:val="18"/>
          <w:szCs w:val="18"/>
        </w:rPr>
      </w:pPr>
      <w:r>
        <w:rPr>
          <w:rFonts w:ascii="宋体" w:hAnsi="宋体" w:cs="Tahoma"/>
          <w:color w:val="000000"/>
          <w:kern w:val="0"/>
          <w:sz w:val="24"/>
        </w:rPr>
        <w:t>两个以上股东主张行使优先购买权的，协商确定各自的购买比例；协商不成的，按照转让时各自的出资比例行使优先购买权，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第十三条 依照《公司法》第七十一条、第七十二条转让股权后，公司应当注销原股东的出资证明书，向新股东签发出资证明书，并相应修改公司章程和股东名册中有关股东及其出资额的记载。对公司章程的该项修改不需再由股东会表决。</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第十四条 出现下列情形之一的，对股东会该项决议投反对票的股东可以请求公司按照合理的价格收购其股权：</w:t>
      </w:r>
    </w:p>
    <w:p>
      <w:pPr>
        <w:widowControl/>
        <w:ind w:firstLine="480" w:firstLineChars="200"/>
        <w:jc w:val="left"/>
        <w:rPr>
          <w:rFonts w:ascii="Tahoma" w:hAnsi="Tahoma" w:cs="Tahoma"/>
          <w:kern w:val="0"/>
          <w:sz w:val="18"/>
          <w:szCs w:val="18"/>
        </w:rPr>
      </w:pPr>
      <w:r>
        <w:rPr>
          <w:rFonts w:ascii="宋体" w:hAnsi="宋体" w:cs="Tahoma"/>
          <w:color w:val="000000"/>
          <w:kern w:val="0"/>
          <w:sz w:val="24"/>
        </w:rPr>
        <w:t>（一）公司连续五年不向股东分配利润，而公司该五年连续盈利，并且符合本法规定的分配利润条件的；</w:t>
      </w:r>
    </w:p>
    <w:p>
      <w:pPr>
        <w:widowControl/>
        <w:ind w:firstLine="480" w:firstLineChars="200"/>
        <w:jc w:val="left"/>
        <w:rPr>
          <w:rFonts w:ascii="Tahoma" w:hAnsi="Tahoma" w:cs="Tahoma"/>
          <w:kern w:val="0"/>
          <w:sz w:val="18"/>
          <w:szCs w:val="18"/>
        </w:rPr>
      </w:pPr>
      <w:r>
        <w:rPr>
          <w:rFonts w:ascii="宋体" w:hAnsi="宋体" w:cs="Tahoma"/>
          <w:color w:val="000000"/>
          <w:kern w:val="0"/>
          <w:sz w:val="24"/>
        </w:rPr>
        <w:t>（二）公司合并、分立、转让主要财产的；</w:t>
      </w:r>
    </w:p>
    <w:p>
      <w:pPr>
        <w:widowControl/>
        <w:ind w:firstLine="480" w:firstLineChars="200"/>
        <w:jc w:val="left"/>
        <w:rPr>
          <w:rFonts w:ascii="Tahoma" w:hAnsi="Tahoma" w:cs="Tahoma"/>
          <w:kern w:val="0"/>
          <w:sz w:val="18"/>
          <w:szCs w:val="18"/>
        </w:rPr>
      </w:pPr>
      <w:r>
        <w:rPr>
          <w:rFonts w:ascii="宋体" w:hAnsi="宋体" w:cs="Tahoma"/>
          <w:color w:val="000000"/>
          <w:kern w:val="0"/>
          <w:sz w:val="24"/>
        </w:rPr>
        <w:t>（三）公司章程规定的营业期限届满或者章程规定的其他解散事由出现，股东会会议通过决议修改章程使公司存续的。</w:t>
      </w:r>
    </w:p>
    <w:p>
      <w:pPr>
        <w:widowControl/>
        <w:ind w:firstLine="480" w:firstLineChars="200"/>
        <w:jc w:val="left"/>
        <w:rPr>
          <w:rFonts w:ascii="Tahoma" w:hAnsi="Tahoma" w:cs="Tahoma"/>
          <w:kern w:val="0"/>
          <w:sz w:val="18"/>
          <w:szCs w:val="18"/>
        </w:rPr>
      </w:pPr>
      <w:r>
        <w:rPr>
          <w:rFonts w:ascii="宋体" w:hAnsi="宋体" w:cs="Tahoma"/>
          <w:color w:val="000000"/>
          <w:kern w:val="0"/>
          <w:sz w:val="24"/>
        </w:rPr>
        <w:t>自股东会会议决议通过之日起六十日内，股东与公司不能达成股权收购协议的，股东可以自股东会会议决议通过之日起九十日内向人民法院提起诉讼。</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第十五条 自然人股东死亡后，其合法继承人可以继承股东资格。</w:t>
      </w:r>
    </w:p>
    <w:p>
      <w:pPr>
        <w:widowControl/>
        <w:jc w:val="center"/>
        <w:rPr>
          <w:rFonts w:ascii="Tahoma" w:hAnsi="Tahoma" w:cs="Tahoma"/>
          <w:kern w:val="0"/>
          <w:sz w:val="18"/>
          <w:szCs w:val="18"/>
        </w:rPr>
      </w:pPr>
      <w:r>
        <w:rPr>
          <w:rFonts w:ascii="宋体" w:hAnsi="宋体" w:cs="Tahoma"/>
          <w:b/>
          <w:bCs/>
          <w:kern w:val="0"/>
          <w:sz w:val="24"/>
        </w:rPr>
        <w:t>第六章 公司的机构及其产生办法、职权、议事规则</w:t>
      </w:r>
    </w:p>
    <w:p>
      <w:pPr>
        <w:widowControl/>
        <w:ind w:firstLine="480" w:firstLineChars="200"/>
        <w:jc w:val="left"/>
        <w:rPr>
          <w:rFonts w:ascii="Tahoma" w:hAnsi="Tahoma" w:cs="Tahoma"/>
          <w:kern w:val="0"/>
          <w:sz w:val="18"/>
          <w:szCs w:val="18"/>
        </w:rPr>
      </w:pPr>
      <w:r>
        <w:rPr>
          <w:rFonts w:ascii="宋体" w:hAnsi="宋体" w:cs="Tahoma"/>
          <w:kern w:val="0"/>
          <w:sz w:val="24"/>
        </w:rPr>
        <w:t>第十六条 股东会由全体股东组成，是公司的权力机构，行使下列职权：</w:t>
      </w:r>
    </w:p>
    <w:p>
      <w:pPr>
        <w:widowControl/>
        <w:ind w:firstLine="480" w:firstLineChars="200"/>
        <w:jc w:val="left"/>
        <w:rPr>
          <w:rFonts w:ascii="Tahoma" w:hAnsi="Tahoma" w:cs="Tahoma"/>
          <w:kern w:val="0"/>
          <w:sz w:val="18"/>
          <w:szCs w:val="18"/>
        </w:rPr>
      </w:pPr>
      <w:r>
        <w:rPr>
          <w:rFonts w:ascii="宋体" w:hAnsi="宋体" w:cs="Tahoma"/>
          <w:kern w:val="0"/>
          <w:sz w:val="24"/>
        </w:rPr>
        <w:t>（一）决定公司的经营方针和投资计划；</w:t>
      </w:r>
    </w:p>
    <w:p>
      <w:pPr>
        <w:widowControl/>
        <w:ind w:firstLine="480" w:firstLineChars="200"/>
        <w:jc w:val="left"/>
        <w:rPr>
          <w:rFonts w:cs="Tahoma"/>
          <w:kern w:val="0"/>
          <w:sz w:val="24"/>
        </w:rPr>
      </w:pPr>
      <w:r>
        <w:rPr>
          <w:rFonts w:ascii="宋体" w:hAnsi="宋体" w:cs="Tahoma"/>
          <w:kern w:val="0"/>
          <w:sz w:val="24"/>
        </w:rPr>
        <w:t>（二）选举和更换非由职工代表担任的公司董事、监事，决定公司董事、监事的报酬事项</w:t>
      </w:r>
    </w:p>
    <w:p>
      <w:pPr>
        <w:widowControl/>
        <w:ind w:firstLine="480" w:firstLineChars="200"/>
        <w:jc w:val="left"/>
        <w:rPr>
          <w:rFonts w:ascii="Tahoma" w:hAnsi="Tahoma" w:cs="Tahoma"/>
          <w:kern w:val="0"/>
          <w:sz w:val="18"/>
          <w:szCs w:val="18"/>
        </w:rPr>
      </w:pPr>
      <w:r>
        <w:rPr>
          <w:rFonts w:ascii="宋体" w:hAnsi="宋体" w:cs="Tahoma"/>
          <w:kern w:val="0"/>
          <w:sz w:val="24"/>
        </w:rPr>
        <w:t>（三）审议批准董事会的报告；</w:t>
      </w:r>
    </w:p>
    <w:p>
      <w:pPr>
        <w:widowControl/>
        <w:ind w:firstLine="480" w:firstLineChars="200"/>
        <w:jc w:val="left"/>
        <w:rPr>
          <w:rFonts w:ascii="Tahoma" w:hAnsi="Tahoma" w:cs="Tahoma"/>
          <w:kern w:val="0"/>
          <w:sz w:val="18"/>
          <w:szCs w:val="18"/>
        </w:rPr>
      </w:pPr>
      <w:r>
        <w:rPr>
          <w:rFonts w:ascii="宋体" w:hAnsi="宋体" w:cs="Tahoma"/>
          <w:kern w:val="0"/>
          <w:sz w:val="24"/>
        </w:rPr>
        <w:t>（四）审议批准监事会的报告；</w:t>
      </w:r>
    </w:p>
    <w:p>
      <w:pPr>
        <w:widowControl/>
        <w:ind w:firstLine="480" w:firstLineChars="200"/>
        <w:jc w:val="left"/>
        <w:rPr>
          <w:rFonts w:ascii="Tahoma" w:hAnsi="Tahoma" w:cs="Tahoma"/>
          <w:kern w:val="0"/>
          <w:sz w:val="18"/>
          <w:szCs w:val="18"/>
        </w:rPr>
      </w:pPr>
      <w:r>
        <w:rPr>
          <w:rFonts w:ascii="宋体" w:hAnsi="宋体" w:cs="Tahoma"/>
          <w:kern w:val="0"/>
          <w:sz w:val="24"/>
        </w:rPr>
        <w:t>（五）审议批准公司的年度财务预算方案、决算方案；</w:t>
      </w:r>
    </w:p>
    <w:p>
      <w:pPr>
        <w:widowControl/>
        <w:ind w:firstLine="480" w:firstLineChars="200"/>
        <w:jc w:val="left"/>
        <w:rPr>
          <w:rFonts w:ascii="Tahoma" w:hAnsi="Tahoma" w:cs="Tahoma"/>
          <w:kern w:val="0"/>
          <w:sz w:val="18"/>
          <w:szCs w:val="18"/>
        </w:rPr>
      </w:pPr>
      <w:r>
        <w:rPr>
          <w:rFonts w:ascii="宋体" w:hAnsi="宋体" w:cs="Tahoma"/>
          <w:kern w:val="0"/>
          <w:sz w:val="24"/>
        </w:rPr>
        <w:t>（六）审议批准公司的利润分配方案和弥补亏损方案；</w:t>
      </w:r>
    </w:p>
    <w:p>
      <w:pPr>
        <w:widowControl/>
        <w:ind w:firstLine="480" w:firstLineChars="200"/>
        <w:jc w:val="left"/>
        <w:rPr>
          <w:rFonts w:ascii="Tahoma" w:hAnsi="Tahoma" w:cs="Tahoma"/>
          <w:kern w:val="0"/>
          <w:sz w:val="18"/>
          <w:szCs w:val="18"/>
        </w:rPr>
      </w:pPr>
      <w:r>
        <w:rPr>
          <w:rFonts w:ascii="宋体" w:hAnsi="宋体" w:cs="Tahoma"/>
          <w:kern w:val="0"/>
          <w:sz w:val="24"/>
        </w:rPr>
        <w:t>（七）对公司增加或者减少注册资本作出决议；</w:t>
      </w:r>
    </w:p>
    <w:p>
      <w:pPr>
        <w:widowControl/>
        <w:ind w:firstLine="480" w:firstLineChars="200"/>
        <w:jc w:val="left"/>
        <w:rPr>
          <w:rFonts w:ascii="Tahoma" w:hAnsi="Tahoma" w:cs="Tahoma"/>
          <w:kern w:val="0"/>
          <w:sz w:val="18"/>
          <w:szCs w:val="18"/>
        </w:rPr>
      </w:pPr>
      <w:r>
        <w:rPr>
          <w:rFonts w:ascii="宋体" w:hAnsi="宋体" w:cs="Tahoma"/>
          <w:kern w:val="0"/>
          <w:sz w:val="24"/>
        </w:rPr>
        <w:t>（八）对发行公司债券作出决议；</w:t>
      </w:r>
    </w:p>
    <w:p>
      <w:pPr>
        <w:widowControl/>
        <w:ind w:firstLine="480" w:firstLineChars="200"/>
        <w:jc w:val="left"/>
        <w:rPr>
          <w:rFonts w:ascii="Tahoma" w:hAnsi="Tahoma" w:cs="Tahoma"/>
          <w:kern w:val="0"/>
          <w:sz w:val="18"/>
          <w:szCs w:val="18"/>
        </w:rPr>
      </w:pPr>
      <w:r>
        <w:rPr>
          <w:rFonts w:ascii="宋体" w:hAnsi="宋体" w:cs="Tahoma"/>
          <w:kern w:val="0"/>
          <w:sz w:val="24"/>
        </w:rPr>
        <w:t>（九）对公司合并、分立、解散、清算或者变更公司形式作出决议；</w:t>
      </w:r>
    </w:p>
    <w:p>
      <w:pPr>
        <w:widowControl/>
        <w:ind w:firstLine="480" w:firstLineChars="200"/>
        <w:jc w:val="left"/>
        <w:rPr>
          <w:rFonts w:ascii="Tahoma" w:hAnsi="Tahoma" w:cs="Tahoma"/>
          <w:kern w:val="0"/>
          <w:sz w:val="18"/>
          <w:szCs w:val="18"/>
        </w:rPr>
      </w:pPr>
      <w:r>
        <w:rPr>
          <w:rFonts w:ascii="宋体" w:hAnsi="宋体" w:cs="Tahoma"/>
          <w:kern w:val="0"/>
          <w:sz w:val="24"/>
        </w:rPr>
        <w:t>（十）修改公司章程；</w:t>
      </w:r>
    </w:p>
    <w:p>
      <w:pPr>
        <w:widowControl/>
        <w:ind w:firstLine="480" w:firstLineChars="200"/>
        <w:jc w:val="left"/>
        <w:rPr>
          <w:rFonts w:ascii="Tahoma" w:hAnsi="Tahoma" w:cs="Tahoma"/>
          <w:kern w:val="0"/>
          <w:sz w:val="18"/>
          <w:szCs w:val="18"/>
        </w:rPr>
      </w:pPr>
      <w:r>
        <w:rPr>
          <w:rFonts w:ascii="宋体" w:hAnsi="宋体" w:cs="Tahoma"/>
          <w:kern w:val="0"/>
          <w:sz w:val="24"/>
        </w:rPr>
        <w:t>（十一）公司章程规定的其他职权。</w:t>
      </w:r>
    </w:p>
    <w:p>
      <w:pPr>
        <w:widowControl/>
        <w:ind w:firstLine="480" w:firstLineChars="200"/>
        <w:jc w:val="left"/>
        <w:rPr>
          <w:rFonts w:ascii="Tahoma" w:hAnsi="Tahoma" w:cs="Tahoma"/>
          <w:kern w:val="0"/>
          <w:sz w:val="18"/>
          <w:szCs w:val="18"/>
        </w:rPr>
      </w:pPr>
      <w:r>
        <w:rPr>
          <w:rFonts w:ascii="宋体" w:hAnsi="宋体" w:cs="Tahoma"/>
          <w:kern w:val="0"/>
          <w:sz w:val="24"/>
        </w:rPr>
        <w:t>第十七条 股东会的首次会议由出资最多的股东召集和主持。</w:t>
      </w:r>
    </w:p>
    <w:p>
      <w:pPr>
        <w:widowControl/>
        <w:ind w:firstLine="480" w:firstLineChars="200"/>
        <w:jc w:val="left"/>
        <w:rPr>
          <w:rFonts w:ascii="Tahoma" w:hAnsi="Tahoma" w:cs="Tahoma"/>
          <w:kern w:val="0"/>
          <w:sz w:val="18"/>
          <w:szCs w:val="18"/>
        </w:rPr>
      </w:pPr>
      <w:r>
        <w:rPr>
          <w:rFonts w:ascii="宋体" w:hAnsi="宋体" w:cs="Tahoma"/>
          <w:kern w:val="0"/>
          <w:sz w:val="24"/>
        </w:rPr>
        <w:t>第十八条 股东会会议由股东按照出资比例行使表决权。</w:t>
      </w:r>
    </w:p>
    <w:p>
      <w:pPr>
        <w:widowControl/>
        <w:ind w:firstLine="480" w:firstLineChars="200"/>
        <w:jc w:val="left"/>
        <w:rPr>
          <w:rFonts w:ascii="Tahoma" w:hAnsi="Tahoma" w:cs="Tahoma"/>
          <w:kern w:val="0"/>
          <w:sz w:val="18"/>
          <w:szCs w:val="18"/>
        </w:rPr>
      </w:pPr>
      <w:r>
        <w:rPr>
          <w:rFonts w:ascii="宋体" w:hAnsi="宋体" w:cs="Tahoma"/>
          <w:kern w:val="0"/>
          <w:sz w:val="24"/>
        </w:rPr>
        <w:t>第十九条 股东会会议分为定期会议和临时会议，并应当于会议召开十五日以前通知全体股东。定期会议应每半年召开一次，临时会议由代表十分之一以上表决权的股东、三分之一以上的董事、监事会提议可以召开。股东出席股东会议也可书面委托他人参加股东会议，行使委托书中载明的权利。</w:t>
      </w:r>
    </w:p>
    <w:p>
      <w:pPr>
        <w:widowControl/>
        <w:ind w:firstLine="480" w:firstLineChars="200"/>
        <w:jc w:val="left"/>
        <w:rPr>
          <w:rFonts w:ascii="Tahoma" w:hAnsi="Tahoma" w:cs="Tahoma"/>
          <w:kern w:val="0"/>
          <w:sz w:val="18"/>
          <w:szCs w:val="18"/>
        </w:rPr>
      </w:pPr>
      <w:r>
        <w:rPr>
          <w:rFonts w:ascii="宋体" w:hAnsi="宋体" w:cs="Tahoma"/>
          <w:kern w:val="0"/>
          <w:sz w:val="24"/>
        </w:rPr>
        <w:t>第二十条 股东会会议由董事会召集，董事长主持。董事长不能履行职务或者不履行职务的，由副董事长主持；副董事长不能履行职务或者不履行职务的，由半数以上董事共同推举一名董事主持。</w:t>
      </w:r>
    </w:p>
    <w:p>
      <w:pPr>
        <w:widowControl/>
        <w:ind w:firstLine="480" w:firstLineChars="200"/>
        <w:jc w:val="left"/>
        <w:rPr>
          <w:rFonts w:ascii="Tahoma" w:hAnsi="Tahoma" w:cs="Tahoma"/>
          <w:kern w:val="0"/>
          <w:sz w:val="18"/>
          <w:szCs w:val="18"/>
        </w:rPr>
      </w:pPr>
      <w:r>
        <w:rPr>
          <w:rFonts w:ascii="宋体" w:hAnsi="宋体" w:cs="Tahoma"/>
          <w:kern w:val="0"/>
          <w:sz w:val="24"/>
        </w:rPr>
        <w:t>董事会不能履行或者不履行召集股东会会议职责的，由监事会召集和主持；监事会不召集和主持的，代表十分之一以上表决权的股东可以自行召集和主持。</w:t>
      </w:r>
    </w:p>
    <w:p>
      <w:pPr>
        <w:widowControl/>
        <w:ind w:firstLine="480" w:firstLineChars="200"/>
        <w:jc w:val="left"/>
        <w:rPr>
          <w:rFonts w:ascii="Tahoma" w:hAnsi="Tahoma" w:cs="Tahoma"/>
          <w:kern w:val="0"/>
          <w:sz w:val="18"/>
          <w:szCs w:val="18"/>
        </w:rPr>
      </w:pPr>
      <w:r>
        <w:rPr>
          <w:rFonts w:ascii="宋体" w:hAnsi="宋体" w:cs="Tahoma"/>
          <w:kern w:val="0"/>
          <w:sz w:val="24"/>
        </w:rPr>
        <w:t>第二十一条 股东会会议应对所议事项作出决议，决议应由股东表决通过，股东会应当对所议事项的决定作出会议纪录，出席会议的股东应当在会议记录上签名。</w:t>
      </w:r>
    </w:p>
    <w:p>
      <w:pPr>
        <w:widowControl/>
        <w:ind w:firstLine="480" w:firstLineChars="200"/>
        <w:jc w:val="left"/>
        <w:rPr>
          <w:rFonts w:ascii="Tahoma" w:hAnsi="Tahoma" w:cs="Tahoma"/>
          <w:kern w:val="0"/>
          <w:sz w:val="18"/>
          <w:szCs w:val="18"/>
        </w:rPr>
      </w:pPr>
      <w:r>
        <w:rPr>
          <w:rFonts w:ascii="宋体" w:hAnsi="宋体" w:cs="Tahoma"/>
          <w:kern w:val="0"/>
          <w:sz w:val="24"/>
        </w:rPr>
        <w:t>股东会会议作出修改公司章程、增加或者减少注册资本的决议，以及公司合并、分立、解散或者变更公司形式的决议，必须经代表三分之二以上表决权的股东通过；作出其它决议，必须经代表二分之一以上表决权的股东通过。</w:t>
      </w:r>
    </w:p>
    <w:p>
      <w:pPr>
        <w:widowControl/>
        <w:ind w:firstLine="480" w:firstLineChars="200"/>
        <w:jc w:val="left"/>
        <w:rPr>
          <w:rFonts w:ascii="Tahoma" w:hAnsi="Tahoma" w:cs="Tahoma"/>
          <w:kern w:val="0"/>
          <w:sz w:val="18"/>
          <w:szCs w:val="18"/>
        </w:rPr>
      </w:pPr>
      <w:r>
        <w:rPr>
          <w:rFonts w:hint="eastAsia" w:ascii="宋体" w:hAnsi="宋体" w:cs="Tahoma"/>
          <w:kern w:val="0"/>
          <w:sz w:val="24"/>
        </w:rPr>
        <w:t>第二十二条 公司设董事会，董事会成员为</w:t>
      </w:r>
      <w:r>
        <w:rPr>
          <w:color w:val="000000"/>
          <w:kern w:val="0"/>
          <w:sz w:val="18"/>
          <w:szCs w:val="18"/>
        </w:rPr>
        <w:t>XX</w:t>
      </w:r>
      <w:r>
        <w:rPr>
          <w:rFonts w:hint="eastAsia" w:ascii="宋体" w:hAnsi="宋体" w:cs="Tahoma"/>
          <w:kern w:val="0"/>
          <w:sz w:val="24"/>
        </w:rPr>
        <w:t>人，其中董事长一人,其他董事</w:t>
      </w:r>
      <w:r>
        <w:rPr>
          <w:color w:val="000000"/>
          <w:kern w:val="0"/>
          <w:sz w:val="18"/>
          <w:szCs w:val="18"/>
        </w:rPr>
        <w:t>XX</w:t>
      </w:r>
      <w:r>
        <w:rPr>
          <w:rFonts w:hint="eastAsia" w:ascii="宋体" w:hAnsi="宋体" w:cs="Tahoma"/>
          <w:kern w:val="0"/>
          <w:sz w:val="24"/>
        </w:rPr>
        <w:t>人。董事由股东会选举产生，董事任期每届</w:t>
      </w:r>
      <w:r>
        <w:rPr>
          <w:kern w:val="0"/>
          <w:sz w:val="24"/>
        </w:rPr>
        <w:t>3</w:t>
      </w:r>
      <w:r>
        <w:rPr>
          <w:rFonts w:hint="eastAsia" w:ascii="宋体" w:hAnsi="宋体" w:cs="Tahoma"/>
          <w:kern w:val="0"/>
          <w:sz w:val="24"/>
        </w:rPr>
        <w:t>年，任期届满，可连选连任。董事长由董事会选举产生</w:t>
      </w:r>
      <w:r>
        <w:rPr>
          <w:rFonts w:ascii="宋体" w:hAnsi="宋体" w:cs="Tahoma"/>
          <w:kern w:val="0"/>
          <w:sz w:val="24"/>
        </w:rPr>
        <w:t>，对董事会负责。董事长在任期届满前，董事会不得无故解除其职务。</w:t>
      </w:r>
    </w:p>
    <w:p>
      <w:pPr>
        <w:widowControl/>
        <w:ind w:firstLine="480" w:firstLineChars="200"/>
        <w:jc w:val="left"/>
        <w:rPr>
          <w:rFonts w:ascii="Tahoma" w:hAnsi="Tahoma" w:cs="Tahoma"/>
          <w:kern w:val="0"/>
          <w:sz w:val="18"/>
          <w:szCs w:val="18"/>
        </w:rPr>
      </w:pPr>
      <w:r>
        <w:rPr>
          <w:rFonts w:ascii="宋体" w:hAnsi="宋体" w:cs="Tahoma"/>
          <w:kern w:val="0"/>
          <w:sz w:val="24"/>
        </w:rPr>
        <w:t>第二十三条 董事会对股东会负责，行使下列职权：</w:t>
      </w:r>
    </w:p>
    <w:p>
      <w:pPr>
        <w:widowControl/>
        <w:ind w:firstLine="480" w:firstLineChars="200"/>
        <w:jc w:val="left"/>
        <w:rPr>
          <w:rFonts w:ascii="Tahoma" w:hAnsi="Tahoma" w:cs="Tahoma"/>
          <w:kern w:val="0"/>
          <w:sz w:val="18"/>
          <w:szCs w:val="18"/>
        </w:rPr>
      </w:pPr>
      <w:r>
        <w:rPr>
          <w:rFonts w:ascii="宋体" w:hAnsi="宋体" w:cs="Tahoma"/>
          <w:kern w:val="0"/>
          <w:sz w:val="24"/>
        </w:rPr>
        <w:t>（一）召集股东会会议，并向股东会报告工作；</w:t>
      </w:r>
    </w:p>
    <w:p>
      <w:pPr>
        <w:widowControl/>
        <w:ind w:firstLine="480" w:firstLineChars="200"/>
        <w:jc w:val="left"/>
        <w:rPr>
          <w:rFonts w:ascii="Tahoma" w:hAnsi="Tahoma" w:cs="Tahoma"/>
          <w:kern w:val="0"/>
          <w:sz w:val="18"/>
          <w:szCs w:val="18"/>
        </w:rPr>
      </w:pPr>
      <w:r>
        <w:rPr>
          <w:rFonts w:ascii="宋体" w:hAnsi="宋体" w:cs="Tahoma"/>
          <w:kern w:val="0"/>
          <w:sz w:val="24"/>
        </w:rPr>
        <w:t>（二）执行股东会的决议；</w:t>
      </w:r>
    </w:p>
    <w:p>
      <w:pPr>
        <w:widowControl/>
        <w:ind w:firstLine="480" w:firstLineChars="200"/>
        <w:jc w:val="left"/>
        <w:rPr>
          <w:rFonts w:ascii="Tahoma" w:hAnsi="Tahoma" w:cs="Tahoma"/>
          <w:kern w:val="0"/>
          <w:sz w:val="18"/>
          <w:szCs w:val="18"/>
        </w:rPr>
      </w:pPr>
      <w:r>
        <w:rPr>
          <w:rFonts w:ascii="宋体" w:hAnsi="宋体" w:cs="Tahoma"/>
          <w:kern w:val="0"/>
          <w:sz w:val="24"/>
        </w:rPr>
        <w:t>（三）决定公司的经营计划和投资方案；</w:t>
      </w:r>
    </w:p>
    <w:p>
      <w:pPr>
        <w:widowControl/>
        <w:ind w:firstLine="480" w:firstLineChars="200"/>
        <w:jc w:val="left"/>
        <w:rPr>
          <w:rFonts w:ascii="Tahoma" w:hAnsi="Tahoma" w:cs="Tahoma"/>
          <w:kern w:val="0"/>
          <w:sz w:val="18"/>
          <w:szCs w:val="18"/>
        </w:rPr>
      </w:pPr>
      <w:r>
        <w:rPr>
          <w:rFonts w:ascii="宋体" w:hAnsi="宋体" w:cs="Tahoma"/>
          <w:kern w:val="0"/>
          <w:sz w:val="24"/>
        </w:rPr>
        <w:t>（四）制订公司的年度财务预算方案、决算方案；</w:t>
      </w:r>
    </w:p>
    <w:p>
      <w:pPr>
        <w:widowControl/>
        <w:ind w:firstLine="480" w:firstLineChars="200"/>
        <w:jc w:val="left"/>
        <w:rPr>
          <w:rFonts w:ascii="Tahoma" w:hAnsi="Tahoma" w:cs="Tahoma"/>
          <w:kern w:val="0"/>
          <w:sz w:val="18"/>
          <w:szCs w:val="18"/>
        </w:rPr>
      </w:pPr>
      <w:r>
        <w:rPr>
          <w:rFonts w:ascii="宋体" w:hAnsi="宋体" w:cs="Tahoma"/>
          <w:kern w:val="0"/>
          <w:sz w:val="24"/>
        </w:rPr>
        <w:t>（五）制订公司的利润分配方案和弥补亏损方案；</w:t>
      </w:r>
    </w:p>
    <w:p>
      <w:pPr>
        <w:widowControl/>
        <w:ind w:firstLine="480" w:firstLineChars="200"/>
        <w:jc w:val="left"/>
        <w:rPr>
          <w:rFonts w:ascii="Tahoma" w:hAnsi="Tahoma" w:cs="Tahoma"/>
          <w:kern w:val="0"/>
          <w:sz w:val="18"/>
          <w:szCs w:val="18"/>
        </w:rPr>
      </w:pPr>
      <w:r>
        <w:rPr>
          <w:rFonts w:ascii="宋体" w:hAnsi="宋体" w:cs="Tahoma"/>
          <w:kern w:val="0"/>
          <w:sz w:val="24"/>
        </w:rPr>
        <w:t>（六）制订公司增加或者减少注册资本以及发行公司债券的方案；</w:t>
      </w:r>
    </w:p>
    <w:p>
      <w:pPr>
        <w:widowControl/>
        <w:ind w:firstLine="480" w:firstLineChars="200"/>
        <w:jc w:val="left"/>
        <w:rPr>
          <w:rFonts w:ascii="Tahoma" w:hAnsi="Tahoma" w:cs="Tahoma"/>
          <w:kern w:val="0"/>
          <w:sz w:val="18"/>
          <w:szCs w:val="18"/>
        </w:rPr>
      </w:pPr>
      <w:r>
        <w:rPr>
          <w:rFonts w:ascii="宋体" w:hAnsi="宋体" w:cs="Tahoma"/>
          <w:kern w:val="0"/>
          <w:sz w:val="24"/>
        </w:rPr>
        <w:t>（七）制订公司合并、分立、解散或者变更公司形式的方案；</w:t>
      </w:r>
    </w:p>
    <w:p>
      <w:pPr>
        <w:widowControl/>
        <w:ind w:firstLine="480" w:firstLineChars="200"/>
        <w:jc w:val="left"/>
        <w:rPr>
          <w:rFonts w:ascii="Tahoma" w:hAnsi="Tahoma" w:cs="Tahoma"/>
          <w:kern w:val="0"/>
          <w:sz w:val="18"/>
          <w:szCs w:val="18"/>
        </w:rPr>
      </w:pPr>
      <w:r>
        <w:rPr>
          <w:rFonts w:ascii="宋体" w:hAnsi="宋体" w:cs="Tahoma"/>
          <w:kern w:val="0"/>
          <w:sz w:val="24"/>
        </w:rPr>
        <w:t>（八）决定公司内部管理机构的设置；</w:t>
      </w:r>
    </w:p>
    <w:p>
      <w:pPr>
        <w:widowControl/>
        <w:ind w:firstLine="480" w:firstLineChars="200"/>
        <w:jc w:val="left"/>
        <w:rPr>
          <w:rFonts w:ascii="Tahoma" w:hAnsi="Tahoma" w:cs="Tahoma"/>
          <w:kern w:val="0"/>
          <w:sz w:val="18"/>
          <w:szCs w:val="18"/>
        </w:rPr>
      </w:pPr>
      <w:r>
        <w:rPr>
          <w:rFonts w:ascii="宋体" w:hAnsi="宋体" w:cs="Tahoma"/>
          <w:kern w:val="0"/>
          <w:sz w:val="24"/>
        </w:rPr>
        <w:t>（九）决定聘任或者解聘公司经理及其报酬事项，并根据经理的提名决定聘任或者解聘公司副经理、财务负责人及其报酬事项；</w:t>
      </w:r>
    </w:p>
    <w:p>
      <w:pPr>
        <w:widowControl/>
        <w:ind w:firstLine="480" w:firstLineChars="200"/>
        <w:jc w:val="left"/>
        <w:rPr>
          <w:rFonts w:ascii="Tahoma" w:hAnsi="Tahoma" w:cs="Tahoma"/>
          <w:kern w:val="0"/>
          <w:sz w:val="18"/>
          <w:szCs w:val="18"/>
        </w:rPr>
      </w:pPr>
      <w:r>
        <w:rPr>
          <w:rFonts w:ascii="宋体" w:hAnsi="宋体" w:cs="Tahoma"/>
          <w:kern w:val="0"/>
          <w:sz w:val="24"/>
        </w:rPr>
        <w:t>（十）制定公司的基本管理制度；</w:t>
      </w:r>
    </w:p>
    <w:p>
      <w:pPr>
        <w:widowControl/>
        <w:ind w:firstLine="480" w:firstLineChars="200"/>
        <w:jc w:val="left"/>
        <w:rPr>
          <w:rFonts w:ascii="Tahoma" w:hAnsi="Tahoma" w:cs="Tahoma"/>
          <w:kern w:val="0"/>
          <w:sz w:val="18"/>
          <w:szCs w:val="18"/>
        </w:rPr>
      </w:pPr>
      <w:r>
        <w:rPr>
          <w:rFonts w:ascii="宋体" w:hAnsi="宋体" w:cs="Tahoma"/>
          <w:kern w:val="0"/>
          <w:sz w:val="24"/>
        </w:rPr>
        <w:t>（十一）公司章程规定的其他职权。</w:t>
      </w:r>
    </w:p>
    <w:p>
      <w:pPr>
        <w:widowControl/>
        <w:ind w:firstLine="480" w:firstLineChars="200"/>
        <w:jc w:val="left"/>
        <w:rPr>
          <w:rFonts w:ascii="Tahoma" w:hAnsi="Tahoma" w:cs="Tahoma"/>
          <w:kern w:val="0"/>
          <w:sz w:val="18"/>
          <w:szCs w:val="18"/>
        </w:rPr>
      </w:pPr>
      <w:r>
        <w:rPr>
          <w:rFonts w:hint="eastAsia" w:ascii="宋体" w:hAnsi="宋体" w:cs="Tahoma"/>
          <w:kern w:val="0"/>
          <w:sz w:val="24"/>
        </w:rPr>
        <w:t>第二十四条</w:t>
      </w:r>
      <w:r>
        <w:rPr>
          <w:rFonts w:cs="Tahoma"/>
          <w:kern w:val="0"/>
          <w:sz w:val="24"/>
        </w:rPr>
        <w:t xml:space="preserve">  </w:t>
      </w:r>
      <w:r>
        <w:rPr>
          <w:rFonts w:ascii="宋体" w:hAnsi="宋体" w:cs="Tahoma"/>
          <w:kern w:val="0"/>
          <w:sz w:val="24"/>
        </w:rPr>
        <w:t xml:space="preserve"> 公司设经理一人，由董事会</w:t>
      </w:r>
      <w:r>
        <w:rPr>
          <w:rFonts w:hint="eastAsia" w:ascii="宋体" w:hAnsi="宋体" w:cs="Tahoma"/>
          <w:kern w:val="0"/>
          <w:sz w:val="24"/>
        </w:rPr>
        <w:t>□选举□委派</w:t>
      </w:r>
      <w:r>
        <w:rPr>
          <w:rFonts w:ascii="宋体" w:hAnsi="宋体" w:cs="Tahoma"/>
          <w:kern w:val="0"/>
          <w:sz w:val="24"/>
        </w:rPr>
        <w:t>或者解聘。经理对董事会负责，行使下列职权：</w:t>
      </w:r>
    </w:p>
    <w:p>
      <w:pPr>
        <w:widowControl/>
        <w:ind w:firstLine="480" w:firstLineChars="200"/>
        <w:jc w:val="left"/>
        <w:rPr>
          <w:rFonts w:ascii="Tahoma" w:hAnsi="Tahoma" w:cs="Tahoma"/>
          <w:kern w:val="0"/>
          <w:sz w:val="18"/>
          <w:szCs w:val="18"/>
        </w:rPr>
      </w:pPr>
      <w:r>
        <w:rPr>
          <w:rFonts w:ascii="宋体" w:hAnsi="宋体" w:cs="Tahoma"/>
          <w:kern w:val="0"/>
          <w:sz w:val="24"/>
        </w:rPr>
        <w:t>（一）主持公司的生产经营管理工作，组织实施董事会的决定；</w:t>
      </w:r>
    </w:p>
    <w:p>
      <w:pPr>
        <w:widowControl/>
        <w:ind w:firstLine="480" w:firstLineChars="200"/>
        <w:jc w:val="left"/>
        <w:rPr>
          <w:rFonts w:ascii="Tahoma" w:hAnsi="Tahoma" w:cs="Tahoma"/>
          <w:kern w:val="0"/>
          <w:sz w:val="18"/>
          <w:szCs w:val="18"/>
        </w:rPr>
      </w:pPr>
      <w:r>
        <w:rPr>
          <w:rFonts w:ascii="宋体" w:hAnsi="宋体" w:cs="Tahoma"/>
          <w:kern w:val="0"/>
          <w:sz w:val="24"/>
        </w:rPr>
        <w:t>（二）组织实施公司年度经营计划和投资方案；</w:t>
      </w:r>
    </w:p>
    <w:p>
      <w:pPr>
        <w:widowControl/>
        <w:ind w:firstLine="480" w:firstLineChars="200"/>
        <w:jc w:val="left"/>
        <w:rPr>
          <w:rFonts w:ascii="Tahoma" w:hAnsi="Tahoma" w:cs="Tahoma"/>
          <w:kern w:val="0"/>
          <w:sz w:val="18"/>
          <w:szCs w:val="18"/>
        </w:rPr>
      </w:pPr>
      <w:r>
        <w:rPr>
          <w:rFonts w:ascii="宋体" w:hAnsi="宋体" w:cs="Tahoma"/>
          <w:kern w:val="0"/>
          <w:sz w:val="24"/>
        </w:rPr>
        <w:t>（三）拟订公司内部管理机构设置方案；</w:t>
      </w:r>
    </w:p>
    <w:p>
      <w:pPr>
        <w:widowControl/>
        <w:ind w:firstLine="480" w:firstLineChars="200"/>
        <w:jc w:val="left"/>
        <w:rPr>
          <w:rFonts w:ascii="Tahoma" w:hAnsi="Tahoma" w:cs="Tahoma"/>
          <w:kern w:val="0"/>
          <w:sz w:val="18"/>
          <w:szCs w:val="18"/>
        </w:rPr>
      </w:pPr>
      <w:r>
        <w:rPr>
          <w:rFonts w:ascii="宋体" w:hAnsi="宋体" w:cs="Tahoma"/>
          <w:kern w:val="0"/>
          <w:sz w:val="24"/>
        </w:rPr>
        <w:t>（四）拟订公司的基本管理制度；</w:t>
      </w:r>
    </w:p>
    <w:p>
      <w:pPr>
        <w:widowControl/>
        <w:ind w:firstLine="480" w:firstLineChars="200"/>
        <w:jc w:val="left"/>
        <w:rPr>
          <w:rFonts w:ascii="Tahoma" w:hAnsi="Tahoma" w:cs="Tahoma"/>
          <w:kern w:val="0"/>
          <w:sz w:val="18"/>
          <w:szCs w:val="18"/>
        </w:rPr>
      </w:pPr>
      <w:r>
        <w:rPr>
          <w:rFonts w:ascii="宋体" w:hAnsi="宋体" w:cs="Tahoma"/>
          <w:kern w:val="0"/>
          <w:sz w:val="24"/>
        </w:rPr>
        <w:t>（五）制定公司的具体规章；</w:t>
      </w:r>
    </w:p>
    <w:p>
      <w:pPr>
        <w:widowControl/>
        <w:ind w:firstLine="480" w:firstLineChars="200"/>
        <w:jc w:val="left"/>
        <w:rPr>
          <w:rFonts w:ascii="Tahoma" w:hAnsi="Tahoma" w:cs="Tahoma"/>
          <w:kern w:val="0"/>
          <w:sz w:val="18"/>
          <w:szCs w:val="18"/>
        </w:rPr>
      </w:pPr>
      <w:r>
        <w:rPr>
          <w:rFonts w:ascii="宋体" w:hAnsi="宋体" w:cs="Tahoma"/>
          <w:kern w:val="0"/>
          <w:sz w:val="24"/>
        </w:rPr>
        <w:t>（六）提请聘任或者解聘公司副经理、财务负责人；</w:t>
      </w:r>
    </w:p>
    <w:p>
      <w:pPr>
        <w:widowControl/>
        <w:ind w:firstLine="480" w:firstLineChars="200"/>
        <w:jc w:val="left"/>
        <w:rPr>
          <w:rFonts w:ascii="Tahoma" w:hAnsi="Tahoma" w:cs="Tahoma"/>
          <w:kern w:val="0"/>
          <w:sz w:val="18"/>
          <w:szCs w:val="18"/>
        </w:rPr>
      </w:pPr>
      <w:r>
        <w:rPr>
          <w:rFonts w:ascii="宋体" w:hAnsi="宋体" w:cs="Tahoma"/>
          <w:kern w:val="0"/>
          <w:sz w:val="24"/>
        </w:rPr>
        <w:t>（七）决定聘任或者解聘除应由董事会决定聘任或者解聘以外的负责管理人员；</w:t>
      </w:r>
    </w:p>
    <w:p>
      <w:pPr>
        <w:widowControl/>
        <w:ind w:firstLine="480" w:firstLineChars="200"/>
        <w:jc w:val="left"/>
        <w:rPr>
          <w:rFonts w:ascii="Tahoma" w:hAnsi="Tahoma" w:cs="Tahoma"/>
          <w:kern w:val="0"/>
          <w:sz w:val="18"/>
          <w:szCs w:val="18"/>
        </w:rPr>
      </w:pPr>
      <w:r>
        <w:rPr>
          <w:rFonts w:ascii="宋体" w:hAnsi="宋体" w:cs="Tahoma"/>
          <w:kern w:val="0"/>
          <w:sz w:val="24"/>
        </w:rPr>
        <w:t>（八）董事会授予的其他职权。</w:t>
      </w:r>
    </w:p>
    <w:p>
      <w:pPr>
        <w:widowControl/>
        <w:ind w:firstLine="480" w:firstLineChars="200"/>
        <w:jc w:val="left"/>
        <w:rPr>
          <w:rFonts w:ascii="Tahoma" w:hAnsi="Tahoma" w:cs="Tahoma"/>
          <w:kern w:val="0"/>
          <w:sz w:val="18"/>
          <w:szCs w:val="18"/>
        </w:rPr>
      </w:pPr>
      <w:r>
        <w:rPr>
          <w:rFonts w:ascii="宋体" w:hAnsi="宋体" w:cs="Tahoma"/>
          <w:kern w:val="0"/>
          <w:sz w:val="24"/>
        </w:rPr>
        <w:t>经理可以列席董事会会议。</w:t>
      </w:r>
    </w:p>
    <w:p>
      <w:pPr>
        <w:widowControl/>
        <w:ind w:firstLine="480" w:firstLineChars="200"/>
        <w:jc w:val="left"/>
        <w:rPr>
          <w:rFonts w:ascii="Tahoma" w:hAnsi="Tahoma" w:cs="Tahoma"/>
          <w:kern w:val="0"/>
          <w:sz w:val="18"/>
          <w:szCs w:val="18"/>
        </w:rPr>
      </w:pPr>
      <w:r>
        <w:rPr>
          <w:rFonts w:hint="eastAsia" w:ascii="宋体" w:hAnsi="宋体" w:cs="Tahoma"/>
          <w:kern w:val="0"/>
          <w:sz w:val="24"/>
        </w:rPr>
        <w:t xml:space="preserve">第二十五条 </w:t>
      </w:r>
      <w:r>
        <w:rPr>
          <w:rFonts w:hint="eastAsia" w:ascii="宋体" w:hAnsi="宋体"/>
        </w:rPr>
        <w:t>□</w:t>
      </w:r>
      <w:r>
        <w:rPr>
          <w:rFonts w:hint="eastAsia" w:ascii="宋体" w:hAnsi="宋体" w:cs="Tahoma"/>
          <w:kern w:val="0"/>
          <w:sz w:val="24"/>
        </w:rPr>
        <w:t>董事长</w:t>
      </w:r>
      <w:r>
        <w:rPr>
          <w:rFonts w:hint="eastAsia" w:ascii="宋体" w:hAnsi="宋体"/>
        </w:rPr>
        <w:t>□</w:t>
      </w:r>
      <w:r>
        <w:rPr>
          <w:rFonts w:hint="eastAsia" w:ascii="宋体" w:hAnsi="宋体" w:cs="Tahoma"/>
          <w:kern w:val="0"/>
          <w:sz w:val="24"/>
        </w:rPr>
        <w:t>经理</w:t>
      </w:r>
      <w:r>
        <w:rPr>
          <w:rFonts w:ascii="宋体" w:hAnsi="宋体" w:cs="Tahoma"/>
          <w:kern w:val="0"/>
          <w:sz w:val="24"/>
        </w:rPr>
        <w:t>为公司的法定代表人。</w:t>
      </w:r>
    </w:p>
    <w:p>
      <w:pPr>
        <w:widowControl/>
        <w:ind w:firstLine="480" w:firstLineChars="200"/>
        <w:jc w:val="left"/>
        <w:rPr>
          <w:rFonts w:ascii="Tahoma" w:hAnsi="Tahoma" w:cs="Tahoma"/>
          <w:kern w:val="0"/>
          <w:sz w:val="18"/>
          <w:szCs w:val="18"/>
        </w:rPr>
      </w:pPr>
      <w:r>
        <w:rPr>
          <w:rFonts w:hint="eastAsia" w:ascii="宋体" w:hAnsi="宋体" w:cs="Tahoma"/>
          <w:kern w:val="0"/>
          <w:sz w:val="24"/>
        </w:rPr>
        <w:t xml:space="preserve">第二十六条 </w:t>
      </w:r>
      <w:r>
        <w:rPr>
          <w:rFonts w:hint="eastAsia" w:ascii="宋体" w:hAnsi="宋体" w:cs="Tahoma"/>
          <w:color w:val="000000"/>
          <w:kern w:val="0"/>
          <w:sz w:val="24"/>
        </w:rPr>
        <w:t>公司设监事一人，由公司股东会□选举□委派产生，对公司股东会负责。监事任期每届</w:t>
      </w:r>
      <w:r>
        <w:rPr>
          <w:color w:val="000000"/>
          <w:kern w:val="0"/>
          <w:sz w:val="24"/>
        </w:rPr>
        <w:t>3</w:t>
      </w:r>
      <w:r>
        <w:rPr>
          <w:rFonts w:ascii="宋体" w:hAnsi="宋体" w:cs="Tahoma"/>
          <w:color w:val="000000"/>
          <w:kern w:val="0"/>
          <w:sz w:val="24"/>
        </w:rPr>
        <w:t>年，任期届满，可连选连任。监事符合《公司法》规定的任职资格，行使下列职权：</w:t>
      </w:r>
    </w:p>
    <w:p>
      <w:pPr>
        <w:widowControl/>
        <w:ind w:firstLine="480" w:firstLineChars="200"/>
        <w:jc w:val="left"/>
        <w:rPr>
          <w:rFonts w:ascii="Tahoma" w:hAnsi="Tahoma" w:cs="Tahoma"/>
          <w:kern w:val="0"/>
          <w:sz w:val="18"/>
          <w:szCs w:val="18"/>
        </w:rPr>
      </w:pPr>
      <w:r>
        <w:rPr>
          <w:rFonts w:ascii="宋体" w:hAnsi="宋体" w:cs="Tahoma"/>
          <w:kern w:val="0"/>
          <w:sz w:val="24"/>
        </w:rPr>
        <w:t>（一）检查公司财务；</w:t>
      </w:r>
    </w:p>
    <w:p>
      <w:pPr>
        <w:widowControl/>
        <w:ind w:firstLine="480" w:firstLineChars="200"/>
        <w:jc w:val="left"/>
        <w:rPr>
          <w:rFonts w:ascii="Tahoma" w:hAnsi="Tahoma" w:cs="Tahoma"/>
          <w:kern w:val="0"/>
          <w:sz w:val="18"/>
          <w:szCs w:val="18"/>
        </w:rPr>
      </w:pPr>
      <w:r>
        <w:rPr>
          <w:rFonts w:ascii="宋体" w:hAnsi="宋体" w:cs="Tahoma"/>
          <w:kern w:val="0"/>
          <w:sz w:val="24"/>
        </w:rPr>
        <w:t>（二）对董事、高级管理人员执行公司职务的行为进行监督，对违反法律、行政法规、公司章程或者股东会决议的董事、高级管理人员提出罢免的建议；</w:t>
      </w:r>
    </w:p>
    <w:p>
      <w:pPr>
        <w:widowControl/>
        <w:ind w:firstLine="480" w:firstLineChars="200"/>
        <w:jc w:val="left"/>
        <w:rPr>
          <w:rFonts w:ascii="Tahoma" w:hAnsi="Tahoma" w:cs="Tahoma"/>
          <w:kern w:val="0"/>
          <w:sz w:val="18"/>
          <w:szCs w:val="18"/>
        </w:rPr>
      </w:pPr>
      <w:r>
        <w:rPr>
          <w:rFonts w:ascii="宋体" w:hAnsi="宋体" w:cs="Tahoma"/>
          <w:kern w:val="0"/>
          <w:sz w:val="24"/>
        </w:rPr>
        <w:t>（三）当董事、高级管理人员的行为损害公司的利益时，要求董事、高级管理人员予以纠正；</w:t>
      </w:r>
    </w:p>
    <w:p>
      <w:pPr>
        <w:widowControl/>
        <w:ind w:firstLine="480" w:firstLineChars="200"/>
        <w:jc w:val="left"/>
        <w:rPr>
          <w:rFonts w:ascii="Tahoma" w:hAnsi="Tahoma" w:cs="Tahoma"/>
          <w:kern w:val="0"/>
          <w:sz w:val="18"/>
          <w:szCs w:val="18"/>
        </w:rPr>
      </w:pPr>
      <w:r>
        <w:rPr>
          <w:rFonts w:ascii="宋体" w:hAnsi="宋体" w:cs="Tahoma"/>
          <w:kern w:val="0"/>
          <w:sz w:val="24"/>
        </w:rPr>
        <w:t>（四）提议召开临时股东会会议，在董事会不履行本法规定的召集和主持股东会会议职责时召集和主持股东会会议；</w:t>
      </w:r>
    </w:p>
    <w:p>
      <w:pPr>
        <w:widowControl/>
        <w:ind w:firstLine="480" w:firstLineChars="200"/>
        <w:jc w:val="left"/>
        <w:rPr>
          <w:rFonts w:ascii="Tahoma" w:hAnsi="Tahoma" w:cs="Tahoma"/>
          <w:kern w:val="0"/>
          <w:sz w:val="18"/>
          <w:szCs w:val="18"/>
        </w:rPr>
      </w:pPr>
      <w:r>
        <w:rPr>
          <w:rFonts w:ascii="宋体" w:hAnsi="宋体" w:cs="Tahoma"/>
          <w:kern w:val="0"/>
          <w:sz w:val="24"/>
        </w:rPr>
        <w:t>（五）向股东会会议提出提案；</w:t>
      </w:r>
    </w:p>
    <w:p>
      <w:pPr>
        <w:widowControl/>
        <w:ind w:firstLine="480" w:firstLineChars="200"/>
        <w:jc w:val="left"/>
        <w:rPr>
          <w:rFonts w:ascii="Tahoma" w:hAnsi="Tahoma" w:cs="Tahoma"/>
          <w:kern w:val="0"/>
          <w:sz w:val="18"/>
          <w:szCs w:val="18"/>
        </w:rPr>
      </w:pPr>
      <w:r>
        <w:rPr>
          <w:rFonts w:ascii="宋体" w:hAnsi="宋体" w:cs="Tahoma"/>
          <w:kern w:val="0"/>
          <w:sz w:val="24"/>
        </w:rPr>
        <w:t>（六）依照《公司法》第一百五十一条的规定，对董事、高级管理人员提起诉讼；</w:t>
      </w:r>
    </w:p>
    <w:p>
      <w:pPr>
        <w:widowControl/>
        <w:ind w:firstLine="480" w:firstLineChars="200"/>
        <w:jc w:val="left"/>
        <w:rPr>
          <w:rFonts w:ascii="Tahoma" w:hAnsi="Tahoma" w:cs="Tahoma"/>
          <w:kern w:val="0"/>
          <w:sz w:val="18"/>
          <w:szCs w:val="18"/>
        </w:rPr>
      </w:pPr>
      <w:r>
        <w:rPr>
          <w:rFonts w:ascii="宋体" w:hAnsi="宋体" w:cs="Tahoma"/>
          <w:kern w:val="0"/>
          <w:sz w:val="24"/>
        </w:rPr>
        <w:t>（七）公司章程规定的其他职权：</w:t>
      </w:r>
    </w:p>
    <w:p>
      <w:pPr>
        <w:widowControl/>
        <w:ind w:firstLine="480" w:firstLineChars="200"/>
        <w:jc w:val="left"/>
        <w:rPr>
          <w:rFonts w:ascii="Tahoma" w:hAnsi="Tahoma" w:cs="Tahoma"/>
          <w:kern w:val="0"/>
          <w:sz w:val="18"/>
          <w:szCs w:val="18"/>
        </w:rPr>
      </w:pPr>
      <w:r>
        <w:rPr>
          <w:rFonts w:ascii="宋体" w:hAnsi="宋体" w:cs="Tahoma"/>
          <w:kern w:val="0"/>
          <w:sz w:val="24"/>
        </w:rPr>
        <w:t>监事可以列席董事会会议，并对董事会决议事项提出质询或者建议。</w:t>
      </w:r>
    </w:p>
    <w:p>
      <w:pPr>
        <w:widowControl/>
        <w:ind w:firstLine="480" w:firstLineChars="200"/>
        <w:jc w:val="left"/>
        <w:rPr>
          <w:rFonts w:ascii="Tahoma" w:hAnsi="Tahoma" w:cs="Tahoma"/>
          <w:kern w:val="0"/>
          <w:sz w:val="18"/>
          <w:szCs w:val="18"/>
        </w:rPr>
      </w:pPr>
      <w:r>
        <w:rPr>
          <w:rFonts w:ascii="宋体" w:hAnsi="宋体" w:cs="Tahoma"/>
          <w:kern w:val="0"/>
          <w:sz w:val="24"/>
        </w:rPr>
        <w:t>第二十七条 公司董事、经理、副经理、财务负责人不得兼任公司监事。</w:t>
      </w:r>
    </w:p>
    <w:p>
      <w:pPr>
        <w:widowControl/>
        <w:jc w:val="center"/>
        <w:rPr>
          <w:rFonts w:ascii="Tahoma" w:hAnsi="Tahoma" w:cs="Tahoma"/>
          <w:kern w:val="0"/>
          <w:sz w:val="18"/>
          <w:szCs w:val="18"/>
        </w:rPr>
      </w:pPr>
      <w:r>
        <w:rPr>
          <w:rFonts w:ascii="宋体" w:hAnsi="宋体" w:cs="Tahoma"/>
          <w:b/>
          <w:bCs/>
          <w:kern w:val="0"/>
          <w:sz w:val="24"/>
        </w:rPr>
        <w:t>第七章 财务、会计、利润分配及劳动用工制度</w:t>
      </w:r>
    </w:p>
    <w:p>
      <w:pPr>
        <w:widowControl/>
        <w:ind w:firstLine="480" w:firstLineChars="200"/>
        <w:jc w:val="left"/>
        <w:rPr>
          <w:rFonts w:ascii="Tahoma" w:hAnsi="Tahoma" w:cs="Tahoma"/>
          <w:kern w:val="0"/>
          <w:sz w:val="18"/>
          <w:szCs w:val="18"/>
        </w:rPr>
      </w:pPr>
      <w:r>
        <w:rPr>
          <w:rFonts w:ascii="宋体" w:hAnsi="宋体" w:cs="Tahoma"/>
          <w:kern w:val="0"/>
          <w:sz w:val="24"/>
        </w:rPr>
        <w:t>第二十八条 公司应当依照法律、行政法规和国务院财政主管部门的规定建立本公司的财务、会计制度，并应在每一会计年度终了时制作财务会计报告，并应于第二年三月三十一日前送交各股东。</w:t>
      </w:r>
    </w:p>
    <w:p>
      <w:pPr>
        <w:widowControl/>
        <w:ind w:firstLine="480" w:firstLineChars="200"/>
        <w:jc w:val="left"/>
        <w:rPr>
          <w:rFonts w:ascii="Tahoma" w:hAnsi="Tahoma" w:cs="Tahoma"/>
          <w:kern w:val="0"/>
          <w:sz w:val="18"/>
          <w:szCs w:val="18"/>
        </w:rPr>
      </w:pPr>
      <w:r>
        <w:rPr>
          <w:rFonts w:ascii="宋体" w:hAnsi="宋体" w:cs="Tahoma"/>
          <w:kern w:val="0"/>
          <w:sz w:val="24"/>
        </w:rPr>
        <w:t>第二十九条 公司利润分配按照《公司法》及有关法律、法规，国务院财政主管部门的规定执行。</w:t>
      </w:r>
    </w:p>
    <w:p>
      <w:pPr>
        <w:widowControl/>
        <w:ind w:firstLine="480" w:firstLineChars="200"/>
        <w:jc w:val="left"/>
        <w:rPr>
          <w:rFonts w:ascii="Tahoma" w:hAnsi="Tahoma" w:cs="Tahoma"/>
          <w:kern w:val="0"/>
          <w:sz w:val="18"/>
          <w:szCs w:val="18"/>
        </w:rPr>
      </w:pPr>
      <w:r>
        <w:rPr>
          <w:rFonts w:ascii="宋体" w:hAnsi="宋体" w:cs="Tahoma"/>
          <w:kern w:val="0"/>
          <w:sz w:val="24"/>
        </w:rPr>
        <w:t>第三十条 劳动用工制度按国家法律、法规及国务院劳动部门的有关规定执行。</w:t>
      </w:r>
    </w:p>
    <w:p>
      <w:pPr>
        <w:widowControl/>
        <w:jc w:val="center"/>
        <w:rPr>
          <w:rFonts w:ascii="Tahoma" w:hAnsi="Tahoma" w:cs="Tahoma"/>
          <w:kern w:val="0"/>
          <w:sz w:val="18"/>
          <w:szCs w:val="18"/>
        </w:rPr>
      </w:pPr>
      <w:r>
        <w:rPr>
          <w:rFonts w:ascii="宋体" w:hAnsi="宋体" w:cs="Tahoma"/>
          <w:b/>
          <w:bCs/>
          <w:kern w:val="0"/>
          <w:sz w:val="24"/>
        </w:rPr>
        <w:t>第八章 公司的解散事由与清算办法</w:t>
      </w:r>
    </w:p>
    <w:p>
      <w:pPr>
        <w:widowControl/>
        <w:ind w:firstLine="480" w:firstLineChars="200"/>
        <w:jc w:val="left"/>
        <w:rPr>
          <w:rFonts w:ascii="Tahoma" w:hAnsi="Tahoma" w:cs="Tahoma"/>
          <w:kern w:val="0"/>
          <w:sz w:val="18"/>
          <w:szCs w:val="18"/>
        </w:rPr>
      </w:pPr>
      <w:r>
        <w:rPr>
          <w:rFonts w:hint="eastAsia" w:ascii="宋体" w:hAnsi="宋体" w:cs="Tahoma"/>
          <w:kern w:val="0"/>
          <w:sz w:val="24"/>
        </w:rPr>
        <w:t>第三十一条 公司的营业期限为</w:t>
      </w:r>
      <w:r>
        <w:rPr>
          <w:color w:val="000000"/>
          <w:kern w:val="0"/>
          <w:sz w:val="18"/>
          <w:szCs w:val="18"/>
        </w:rPr>
        <w:t>XX</w:t>
      </w:r>
      <w:r>
        <w:rPr>
          <w:rFonts w:ascii="宋体" w:hAnsi="宋体" w:cs="Tahoma"/>
          <w:kern w:val="0"/>
          <w:sz w:val="24"/>
        </w:rPr>
        <w:t>年，从营业执照签发之日起计算。</w:t>
      </w:r>
    </w:p>
    <w:p>
      <w:pPr>
        <w:widowControl/>
        <w:ind w:firstLine="480" w:firstLineChars="200"/>
        <w:jc w:val="left"/>
        <w:rPr>
          <w:rFonts w:ascii="Tahoma" w:hAnsi="Tahoma" w:cs="Tahoma"/>
          <w:kern w:val="0"/>
          <w:sz w:val="18"/>
          <w:szCs w:val="18"/>
        </w:rPr>
      </w:pPr>
      <w:r>
        <w:rPr>
          <w:rFonts w:ascii="宋体" w:hAnsi="宋体" w:cs="Tahoma"/>
          <w:kern w:val="0"/>
          <w:sz w:val="24"/>
        </w:rPr>
        <w:t>公司章程规定的营业期限届满或者公司章程规定的其他解散事由出现，可以通过修改公司章程而存续，但须经持有三分之二以上表决权的股东通过。</w:t>
      </w:r>
    </w:p>
    <w:p>
      <w:pPr>
        <w:widowControl/>
        <w:ind w:firstLine="480" w:firstLineChars="200"/>
        <w:jc w:val="left"/>
        <w:rPr>
          <w:rFonts w:ascii="Tahoma" w:hAnsi="Tahoma" w:cs="Tahoma"/>
          <w:kern w:val="0"/>
          <w:sz w:val="18"/>
          <w:szCs w:val="18"/>
        </w:rPr>
      </w:pPr>
      <w:r>
        <w:rPr>
          <w:rFonts w:ascii="宋体" w:hAnsi="宋体" w:cs="Tahoma"/>
          <w:kern w:val="0"/>
          <w:sz w:val="24"/>
        </w:rPr>
        <w:t>第三十二条 公司有下列情形之一的，可以解散：</w:t>
      </w:r>
    </w:p>
    <w:p>
      <w:pPr>
        <w:widowControl/>
        <w:ind w:firstLine="480" w:firstLineChars="200"/>
        <w:jc w:val="left"/>
        <w:rPr>
          <w:rFonts w:ascii="Tahoma" w:hAnsi="Tahoma" w:cs="Tahoma"/>
          <w:kern w:val="0"/>
          <w:sz w:val="18"/>
          <w:szCs w:val="18"/>
        </w:rPr>
      </w:pPr>
      <w:r>
        <w:rPr>
          <w:rFonts w:ascii="宋体" w:hAnsi="宋体" w:cs="Tahoma"/>
          <w:kern w:val="0"/>
          <w:sz w:val="24"/>
        </w:rPr>
        <w:t>（一）公司章程规定的营业期限届满或者公司章程规定的其他解散事由出现；</w:t>
      </w:r>
    </w:p>
    <w:p>
      <w:pPr>
        <w:widowControl/>
        <w:ind w:firstLine="480" w:firstLineChars="200"/>
        <w:jc w:val="left"/>
        <w:rPr>
          <w:rFonts w:ascii="Tahoma" w:hAnsi="Tahoma" w:cs="Tahoma"/>
          <w:kern w:val="0"/>
          <w:sz w:val="18"/>
          <w:szCs w:val="18"/>
        </w:rPr>
      </w:pPr>
      <w:r>
        <w:rPr>
          <w:rFonts w:ascii="宋体" w:hAnsi="宋体" w:cs="Tahoma"/>
          <w:kern w:val="0"/>
          <w:sz w:val="24"/>
        </w:rPr>
        <w:t>（二）股东会决议解散；</w:t>
      </w:r>
    </w:p>
    <w:p>
      <w:pPr>
        <w:widowControl/>
        <w:ind w:firstLine="480" w:firstLineChars="200"/>
        <w:jc w:val="left"/>
        <w:rPr>
          <w:rFonts w:ascii="Tahoma" w:hAnsi="Tahoma" w:cs="Tahoma"/>
          <w:kern w:val="0"/>
          <w:sz w:val="18"/>
          <w:szCs w:val="18"/>
        </w:rPr>
      </w:pPr>
      <w:r>
        <w:rPr>
          <w:rFonts w:ascii="宋体" w:hAnsi="宋体" w:cs="Tahoma"/>
          <w:kern w:val="0"/>
          <w:sz w:val="24"/>
        </w:rPr>
        <w:t>（三）因公司合并或者分立需要解散；</w:t>
      </w:r>
    </w:p>
    <w:p>
      <w:pPr>
        <w:widowControl/>
        <w:ind w:firstLine="480" w:firstLineChars="200"/>
        <w:jc w:val="left"/>
        <w:rPr>
          <w:rFonts w:ascii="Tahoma" w:hAnsi="Tahoma" w:cs="Tahoma"/>
          <w:kern w:val="0"/>
          <w:sz w:val="18"/>
          <w:szCs w:val="18"/>
        </w:rPr>
      </w:pPr>
      <w:r>
        <w:rPr>
          <w:rFonts w:ascii="宋体" w:hAnsi="宋体" w:cs="Tahoma"/>
          <w:kern w:val="0"/>
          <w:sz w:val="24"/>
        </w:rPr>
        <w:t>（四）依法被吊销营业执照、责令关闭或者被撤销；</w:t>
      </w:r>
    </w:p>
    <w:p>
      <w:pPr>
        <w:widowControl/>
        <w:ind w:firstLine="480" w:firstLineChars="200"/>
        <w:jc w:val="left"/>
        <w:rPr>
          <w:rFonts w:ascii="Tahoma" w:hAnsi="Tahoma" w:cs="Tahoma"/>
          <w:kern w:val="0"/>
          <w:sz w:val="18"/>
          <w:szCs w:val="18"/>
        </w:rPr>
      </w:pPr>
      <w:r>
        <w:rPr>
          <w:rFonts w:ascii="宋体" w:hAnsi="宋体" w:cs="Tahoma"/>
          <w:kern w:val="0"/>
          <w:sz w:val="24"/>
        </w:rPr>
        <w:t>（五）人民法院依照《公司法》第一百八十二条的规定予以解散。</w:t>
      </w:r>
    </w:p>
    <w:p>
      <w:pPr>
        <w:widowControl/>
        <w:ind w:firstLine="470" w:firstLineChars="196"/>
        <w:jc w:val="left"/>
        <w:rPr>
          <w:rFonts w:ascii="Tahoma" w:hAnsi="Tahoma" w:cs="Tahoma"/>
          <w:kern w:val="0"/>
          <w:sz w:val="18"/>
          <w:szCs w:val="18"/>
        </w:rPr>
      </w:pPr>
      <w:r>
        <w:rPr>
          <w:rFonts w:hint="eastAsia" w:ascii="宋体" w:hAnsi="宋体"/>
          <w:kern w:val="0"/>
          <w:sz w:val="24"/>
        </w:rPr>
        <w:t>第三十三条  公司解散时，应依《公司法》的规定成立清算组对公司进行清算。</w:t>
      </w:r>
      <w:r>
        <w:rPr>
          <w:rFonts w:hint="eastAsia" w:ascii="宋体" w:hAnsi="宋体" w:cs="宋体"/>
          <w:kern w:val="0"/>
          <w:sz w:val="24"/>
        </w:rPr>
        <w:t>清算组应当在成立之日起</w:t>
      </w:r>
      <w:r>
        <w:rPr>
          <w:rFonts w:hint="eastAsia" w:ascii="宋体" w:hAnsi="宋体"/>
          <w:kern w:val="0"/>
          <w:sz w:val="24"/>
        </w:rPr>
        <w:t>10日内将清算组成员、清算组负责人名单向公司登记机关办理备案。</w:t>
      </w:r>
      <w:r>
        <w:rPr>
          <w:rFonts w:hint="eastAsia" w:ascii="宋体" w:hAnsi="宋体" w:cs="宋体"/>
          <w:kern w:val="0"/>
          <w:sz w:val="24"/>
        </w:rPr>
        <w:t></w:t>
      </w:r>
    </w:p>
    <w:p>
      <w:pPr>
        <w:widowControl/>
        <w:ind w:firstLine="470" w:firstLineChars="196"/>
        <w:jc w:val="left"/>
        <w:rPr>
          <w:rFonts w:ascii="Tahoma" w:hAnsi="Tahoma" w:cs="Tahoma"/>
          <w:kern w:val="0"/>
          <w:sz w:val="18"/>
          <w:szCs w:val="18"/>
        </w:rPr>
      </w:pPr>
      <w:r>
        <w:rPr>
          <w:rFonts w:hint="eastAsia" w:ascii="宋体" w:hAnsi="宋体" w:cs="Tahoma"/>
          <w:kern w:val="0"/>
          <w:sz w:val="24"/>
        </w:rPr>
        <w:t>第三十四条  清算组自成立之日起十日内通知债权人，于六十日内在报纸上公告。债权人应当自接到通知书之日起三十日内，未接到通知书的自公告之日起四十五日内，向清算组申报债权。在申报债权期间，清算组不得对债权人进行清偿。</w:t>
      </w:r>
      <w:r>
        <w:rPr>
          <w:rFonts w:hint="eastAsia" w:ascii="宋体" w:hAnsi="宋体" w:cs="宋体"/>
          <w:kern w:val="0"/>
          <w:sz w:val="24"/>
        </w:rPr>
        <w:t></w:t>
      </w:r>
    </w:p>
    <w:p>
      <w:pPr>
        <w:widowControl/>
        <w:ind w:firstLine="480" w:firstLineChars="200"/>
        <w:jc w:val="left"/>
        <w:rPr>
          <w:rFonts w:ascii="Tahoma" w:hAnsi="Tahoma" w:cs="Tahoma"/>
          <w:kern w:val="0"/>
          <w:sz w:val="18"/>
          <w:szCs w:val="18"/>
        </w:rPr>
      </w:pPr>
      <w:r>
        <w:rPr>
          <w:rFonts w:ascii="宋体" w:hAnsi="宋体" w:cs="Tahoma"/>
          <w:kern w:val="0"/>
          <w:sz w:val="24"/>
        </w:rPr>
        <w:t>第三十五条 清算组在清算期间行使下列职权：</w:t>
      </w:r>
    </w:p>
    <w:p>
      <w:pPr>
        <w:widowControl/>
        <w:ind w:firstLine="480" w:firstLineChars="200"/>
        <w:jc w:val="left"/>
        <w:rPr>
          <w:rFonts w:ascii="Tahoma" w:hAnsi="Tahoma" w:cs="Tahoma"/>
          <w:kern w:val="0"/>
          <w:sz w:val="18"/>
          <w:szCs w:val="18"/>
        </w:rPr>
      </w:pPr>
      <w:r>
        <w:rPr>
          <w:rFonts w:ascii="宋体" w:hAnsi="宋体" w:cs="Tahoma"/>
          <w:kern w:val="0"/>
          <w:sz w:val="24"/>
        </w:rPr>
        <w:t>（一）清理公司财产，分别编制资产负债表和财产清单；</w:t>
      </w:r>
    </w:p>
    <w:p>
      <w:pPr>
        <w:widowControl/>
        <w:ind w:firstLine="480" w:firstLineChars="200"/>
        <w:jc w:val="left"/>
        <w:rPr>
          <w:rFonts w:ascii="Tahoma" w:hAnsi="Tahoma" w:cs="Tahoma"/>
          <w:kern w:val="0"/>
          <w:sz w:val="18"/>
          <w:szCs w:val="18"/>
        </w:rPr>
      </w:pPr>
      <w:r>
        <w:rPr>
          <w:rFonts w:ascii="宋体" w:hAnsi="宋体" w:cs="Tahoma"/>
          <w:kern w:val="0"/>
          <w:sz w:val="24"/>
        </w:rPr>
        <w:t>（二）通知、公告债权人；</w:t>
      </w:r>
    </w:p>
    <w:p>
      <w:pPr>
        <w:widowControl/>
        <w:ind w:firstLine="480" w:firstLineChars="200"/>
        <w:jc w:val="left"/>
        <w:rPr>
          <w:rFonts w:ascii="Tahoma" w:hAnsi="Tahoma" w:cs="Tahoma"/>
          <w:kern w:val="0"/>
          <w:sz w:val="18"/>
          <w:szCs w:val="18"/>
        </w:rPr>
      </w:pPr>
      <w:r>
        <w:rPr>
          <w:rFonts w:ascii="宋体" w:hAnsi="宋体" w:cs="Tahoma"/>
          <w:kern w:val="0"/>
          <w:sz w:val="24"/>
        </w:rPr>
        <w:t>（三）处理与清算有关的公司未了结的业务；</w:t>
      </w:r>
    </w:p>
    <w:p>
      <w:pPr>
        <w:widowControl/>
        <w:ind w:firstLine="480" w:firstLineChars="200"/>
        <w:jc w:val="left"/>
        <w:rPr>
          <w:rFonts w:ascii="Tahoma" w:hAnsi="Tahoma" w:cs="Tahoma"/>
          <w:kern w:val="0"/>
          <w:sz w:val="18"/>
          <w:szCs w:val="18"/>
        </w:rPr>
      </w:pPr>
      <w:r>
        <w:rPr>
          <w:rFonts w:ascii="宋体" w:hAnsi="宋体" w:cs="Tahoma"/>
          <w:kern w:val="0"/>
          <w:sz w:val="24"/>
        </w:rPr>
        <w:t>（四）清缴所欠税款以及清算过程中产生的税款；</w:t>
      </w:r>
    </w:p>
    <w:p>
      <w:pPr>
        <w:widowControl/>
        <w:ind w:firstLine="480" w:firstLineChars="200"/>
        <w:jc w:val="left"/>
        <w:rPr>
          <w:rFonts w:ascii="Tahoma" w:hAnsi="Tahoma" w:cs="Tahoma"/>
          <w:kern w:val="0"/>
          <w:sz w:val="18"/>
          <w:szCs w:val="18"/>
        </w:rPr>
      </w:pPr>
      <w:r>
        <w:rPr>
          <w:rFonts w:ascii="宋体" w:hAnsi="宋体" w:cs="Tahoma"/>
          <w:kern w:val="0"/>
          <w:sz w:val="24"/>
        </w:rPr>
        <w:t>（五）清理债权、债务；</w:t>
      </w:r>
    </w:p>
    <w:p>
      <w:pPr>
        <w:widowControl/>
        <w:ind w:firstLine="480" w:firstLineChars="200"/>
        <w:jc w:val="left"/>
        <w:rPr>
          <w:rFonts w:ascii="Tahoma" w:hAnsi="Tahoma" w:cs="Tahoma"/>
          <w:kern w:val="0"/>
          <w:sz w:val="18"/>
          <w:szCs w:val="18"/>
        </w:rPr>
      </w:pPr>
      <w:r>
        <w:rPr>
          <w:rFonts w:ascii="宋体" w:hAnsi="宋体" w:cs="Tahoma"/>
          <w:kern w:val="0"/>
          <w:sz w:val="24"/>
        </w:rPr>
        <w:t>（六）处理公司清偿债务后的剩余财产；</w:t>
      </w:r>
    </w:p>
    <w:p>
      <w:pPr>
        <w:widowControl/>
        <w:ind w:firstLine="480" w:firstLineChars="200"/>
        <w:jc w:val="left"/>
        <w:rPr>
          <w:rFonts w:ascii="Tahoma" w:hAnsi="Tahoma" w:cs="Tahoma"/>
          <w:kern w:val="0"/>
          <w:sz w:val="18"/>
          <w:szCs w:val="18"/>
        </w:rPr>
      </w:pPr>
      <w:r>
        <w:rPr>
          <w:rFonts w:ascii="宋体" w:hAnsi="宋体" w:cs="Tahoma"/>
          <w:kern w:val="0"/>
          <w:sz w:val="24"/>
        </w:rPr>
        <w:t>（七）代表公司参与民事诉讼活动。</w:t>
      </w:r>
    </w:p>
    <w:p>
      <w:pPr>
        <w:widowControl/>
        <w:ind w:firstLine="480" w:firstLineChars="200"/>
        <w:jc w:val="left"/>
        <w:rPr>
          <w:rFonts w:ascii="Tahoma" w:hAnsi="Tahoma" w:cs="Tahoma"/>
          <w:kern w:val="0"/>
          <w:sz w:val="18"/>
          <w:szCs w:val="18"/>
        </w:rPr>
      </w:pPr>
      <w:r>
        <w:rPr>
          <w:rFonts w:ascii="宋体" w:hAnsi="宋体" w:cs="Tahoma"/>
          <w:kern w:val="0"/>
          <w:sz w:val="24"/>
        </w:rPr>
        <w:t>第三十六条 清算组在清理公司财产、编制资产负债表和财产清单后，应当制定清算方案，并报股东会或者人民法院确认。</w:t>
      </w:r>
    </w:p>
    <w:p>
      <w:pPr>
        <w:widowControl/>
        <w:ind w:firstLine="480" w:firstLineChars="200"/>
        <w:jc w:val="left"/>
        <w:rPr>
          <w:rFonts w:ascii="Tahoma" w:hAnsi="Tahoma" w:cs="Tahoma"/>
          <w:kern w:val="0"/>
          <w:sz w:val="18"/>
          <w:szCs w:val="18"/>
        </w:rPr>
      </w:pPr>
      <w:r>
        <w:rPr>
          <w:rFonts w:ascii="宋体" w:hAnsi="宋体" w:cs="Tahoma"/>
          <w:kern w:val="0"/>
          <w:sz w:val="24"/>
        </w:rPr>
        <w:t>公司财产在分别支付清算费用、职工的工资、社会保险费用和法定补偿金，缴纳所欠税款，清偿公司债务后的剩余财产，按照股东的出资比例分配，清算期间，公司存续，但不得开展与清算无关的经营活动。公司财产在未按前款规定清偿前，不得分配给股东。</w:t>
      </w:r>
    </w:p>
    <w:p>
      <w:pPr>
        <w:widowControl/>
        <w:ind w:firstLine="480" w:firstLineChars="200"/>
        <w:jc w:val="left"/>
        <w:rPr>
          <w:rFonts w:ascii="Tahoma" w:hAnsi="Tahoma" w:cs="Tahoma"/>
          <w:kern w:val="0"/>
          <w:sz w:val="18"/>
          <w:szCs w:val="18"/>
        </w:rPr>
      </w:pPr>
      <w:r>
        <w:rPr>
          <w:rFonts w:ascii="宋体" w:hAnsi="宋体" w:cs="Tahoma"/>
          <w:kern w:val="0"/>
          <w:sz w:val="24"/>
        </w:rPr>
        <w:t>第三十七条 清算组在清理公司财产、编制资产负债表和财产清单后，发现公司财产不足清偿债务的，应当依法向人民法院申请宣告破产。</w:t>
      </w:r>
    </w:p>
    <w:p>
      <w:pPr>
        <w:widowControl/>
        <w:ind w:firstLine="480" w:firstLineChars="200"/>
        <w:jc w:val="left"/>
        <w:rPr>
          <w:rFonts w:ascii="Tahoma" w:hAnsi="Tahoma" w:cs="Tahoma"/>
          <w:kern w:val="0"/>
          <w:sz w:val="18"/>
          <w:szCs w:val="18"/>
        </w:rPr>
      </w:pPr>
      <w:r>
        <w:rPr>
          <w:rFonts w:ascii="宋体" w:hAnsi="宋体" w:cs="Tahoma"/>
          <w:kern w:val="0"/>
          <w:sz w:val="24"/>
        </w:rPr>
        <w:t>公司经人民法院裁定宣告破产后，清算组应当将清算事务移交给人民法院。</w:t>
      </w:r>
    </w:p>
    <w:p>
      <w:pPr>
        <w:widowControl/>
        <w:ind w:firstLine="480" w:firstLineChars="200"/>
        <w:jc w:val="left"/>
        <w:rPr>
          <w:rFonts w:ascii="Tahoma" w:hAnsi="Tahoma" w:cs="Tahoma"/>
          <w:kern w:val="0"/>
          <w:sz w:val="18"/>
          <w:szCs w:val="18"/>
        </w:rPr>
      </w:pPr>
      <w:r>
        <w:rPr>
          <w:rFonts w:ascii="宋体" w:hAnsi="宋体" w:cs="Tahoma"/>
          <w:kern w:val="0"/>
          <w:sz w:val="24"/>
        </w:rPr>
        <w:t>公司清算结束后，清算组应当制作清算报告，报股东会或者人民法院确认，并报送公司登记机关，申请注销公司登记，公告公司终止。</w:t>
      </w:r>
    </w:p>
    <w:p>
      <w:pPr>
        <w:widowControl/>
        <w:jc w:val="center"/>
        <w:rPr>
          <w:rFonts w:ascii="Tahoma" w:hAnsi="Tahoma" w:cs="Tahoma"/>
          <w:kern w:val="0"/>
          <w:sz w:val="18"/>
          <w:szCs w:val="18"/>
        </w:rPr>
      </w:pPr>
      <w:r>
        <w:rPr>
          <w:rFonts w:ascii="宋体" w:hAnsi="宋体" w:cs="Tahoma"/>
          <w:b/>
          <w:bCs/>
          <w:kern w:val="0"/>
          <w:sz w:val="24"/>
        </w:rPr>
        <w:t>第九章 股东认为需要规定的其他事项</w:t>
      </w:r>
    </w:p>
    <w:p>
      <w:pPr>
        <w:widowControl/>
        <w:ind w:firstLine="480" w:firstLineChars="200"/>
        <w:jc w:val="left"/>
        <w:rPr>
          <w:rFonts w:ascii="Tahoma" w:hAnsi="Tahoma" w:cs="Tahoma"/>
          <w:kern w:val="0"/>
          <w:sz w:val="18"/>
          <w:szCs w:val="18"/>
        </w:rPr>
      </w:pPr>
      <w:r>
        <w:rPr>
          <w:rFonts w:ascii="宋体" w:hAnsi="宋体" w:cs="Tahoma"/>
          <w:kern w:val="0"/>
          <w:sz w:val="24"/>
        </w:rPr>
        <w:t>第三十八条 公司章程所列条款及其他未尽事项均以国家现行的法律、法规为准则。根据需要或涉及公司登记事项变更的可修改公司章程，经股东表决通过，修改后的公司章程不得与法律、法规相抵触。修改后的公司章程应送原公司登记机关备案，涉及变更登记事项的，同时应向公司登记机关申请变更登记。</w:t>
      </w:r>
    </w:p>
    <w:p>
      <w:pPr>
        <w:widowControl/>
        <w:ind w:firstLine="480" w:firstLineChars="200"/>
        <w:jc w:val="left"/>
        <w:rPr>
          <w:rFonts w:ascii="Tahoma" w:hAnsi="Tahoma" w:cs="Tahoma"/>
          <w:kern w:val="0"/>
          <w:sz w:val="18"/>
          <w:szCs w:val="18"/>
        </w:rPr>
      </w:pPr>
      <w:r>
        <w:rPr>
          <w:rFonts w:ascii="宋体" w:hAnsi="宋体" w:cs="Tahoma"/>
          <w:kern w:val="0"/>
          <w:sz w:val="24"/>
        </w:rPr>
        <w:t>第三十九条 公司章程的解释权属于公司董事会。</w:t>
      </w:r>
    </w:p>
    <w:p>
      <w:pPr>
        <w:widowControl/>
        <w:ind w:firstLine="480" w:firstLineChars="200"/>
        <w:jc w:val="left"/>
        <w:rPr>
          <w:rFonts w:ascii="Tahoma" w:hAnsi="Tahoma" w:cs="Tahoma"/>
          <w:kern w:val="0"/>
          <w:sz w:val="18"/>
          <w:szCs w:val="18"/>
        </w:rPr>
      </w:pPr>
      <w:r>
        <w:rPr>
          <w:rFonts w:ascii="宋体" w:hAnsi="宋体" w:cs="Tahoma"/>
          <w:kern w:val="0"/>
          <w:sz w:val="24"/>
        </w:rPr>
        <w:t>第四十条 公司登记事项以公司登记机关核定的为准。</w:t>
      </w:r>
    </w:p>
    <w:p>
      <w:pPr>
        <w:widowControl/>
        <w:ind w:firstLine="480" w:firstLineChars="200"/>
        <w:jc w:val="left"/>
        <w:rPr>
          <w:rFonts w:ascii="Tahoma" w:hAnsi="Tahoma" w:cs="Tahoma"/>
          <w:kern w:val="0"/>
          <w:sz w:val="18"/>
          <w:szCs w:val="18"/>
        </w:rPr>
      </w:pPr>
      <w:r>
        <w:rPr>
          <w:rFonts w:ascii="宋体" w:hAnsi="宋体" w:cs="Tahoma"/>
          <w:kern w:val="0"/>
          <w:sz w:val="24"/>
        </w:rPr>
        <w:t>第四十一条 本章程经股东共同订立，自全体股东签署之日起生效。</w:t>
      </w:r>
    </w:p>
    <w:p>
      <w:pPr>
        <w:widowControl/>
        <w:ind w:firstLine="480" w:firstLineChars="200"/>
        <w:jc w:val="left"/>
        <w:rPr>
          <w:rFonts w:hint="eastAsia" w:ascii="宋体" w:hAnsi="宋体" w:cs="Tahoma"/>
          <w:kern w:val="0"/>
          <w:sz w:val="24"/>
        </w:rPr>
      </w:pPr>
      <w:r>
        <w:rPr>
          <w:rFonts w:hint="eastAsia" w:ascii="宋体" w:hAnsi="宋体" w:cs="Tahoma"/>
          <w:kern w:val="0"/>
          <w:sz w:val="24"/>
        </w:rPr>
        <w:t>第四十二条 本章程</w:t>
      </w:r>
      <w:r>
        <w:rPr>
          <w:rFonts w:ascii="宋体" w:hAnsi="宋体" w:cs="Tahoma"/>
          <w:kern w:val="0"/>
          <w:sz w:val="24"/>
        </w:rPr>
        <w:t>公司留存一份，各股东留存一份，报公司登记机关备案一份。</w:t>
      </w:r>
    </w:p>
    <w:p>
      <w:pPr>
        <w:widowControl/>
        <w:jc w:val="center"/>
        <w:rPr>
          <w:rFonts w:hint="eastAsia" w:ascii="宋体" w:hAnsi="宋体" w:cs="Tahoma"/>
          <w:bCs/>
          <w:kern w:val="0"/>
          <w:sz w:val="24"/>
        </w:rPr>
      </w:pPr>
      <w:r>
        <w:rPr>
          <w:rFonts w:hint="eastAsia" w:ascii="宋体" w:hAnsi="宋体" w:cs="Tahoma"/>
          <w:b/>
          <w:bCs w:val="0"/>
          <w:kern w:val="0"/>
          <w:sz w:val="24"/>
        </w:rPr>
        <w:t> 第十章   公司党建</w:t>
      </w:r>
    </w:p>
    <w:p>
      <w:pPr>
        <w:widowControl/>
        <w:ind w:firstLine="480" w:firstLineChars="200"/>
        <w:rPr>
          <w:rFonts w:hint="eastAsia" w:ascii="宋体" w:hAnsi="宋体" w:cs="Tahoma"/>
          <w:bCs/>
          <w:kern w:val="0"/>
          <w:sz w:val="24"/>
        </w:rPr>
      </w:pPr>
      <w:r>
        <w:rPr>
          <w:rFonts w:hint="eastAsia" w:ascii="宋体" w:hAnsi="宋体" w:cs="Tahoma"/>
          <w:bCs/>
          <w:kern w:val="0"/>
          <w:sz w:val="24"/>
        </w:rPr>
        <w:t>第四十三条  公司坚决拥护中国共产党的领导</w:t>
      </w:r>
    </w:p>
    <w:p>
      <w:pPr>
        <w:widowControl/>
        <w:ind w:firstLine="480" w:firstLineChars="200"/>
        <w:jc w:val="center"/>
        <w:rPr>
          <w:rFonts w:hint="eastAsia" w:ascii="宋体" w:hAnsi="宋体" w:cs="Tahoma"/>
          <w:bCs/>
          <w:kern w:val="0"/>
          <w:sz w:val="24"/>
        </w:rPr>
      </w:pPr>
      <w:r>
        <w:rPr>
          <w:rFonts w:hint="eastAsia" w:ascii="宋体" w:hAnsi="宋体" w:cs="Tahoma"/>
          <w:bCs/>
          <w:kern w:val="0"/>
          <w:sz w:val="24"/>
        </w:rPr>
        <w:t>第四十四条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pPr>
        <w:widowControl/>
        <w:ind w:firstLine="480" w:firstLineChars="200"/>
        <w:jc w:val="center"/>
        <w:rPr>
          <w:rFonts w:hint="eastAsia" w:ascii="宋体" w:hAnsi="宋体" w:cs="Tahoma"/>
          <w:bCs/>
          <w:kern w:val="0"/>
          <w:sz w:val="24"/>
        </w:rPr>
      </w:pPr>
      <w:r>
        <w:rPr>
          <w:rFonts w:hint="eastAsia" w:ascii="宋体" w:hAnsi="宋体" w:cs="Tahoma"/>
          <w:bCs/>
          <w:kern w:val="0"/>
          <w:sz w:val="24"/>
        </w:rPr>
        <w:t>第四十五条  公司党组织是党在公司中的战斗堡垒，贯彻党的方针政策，引导和监督公司遵守国家的法律法规，领导工会、共青团等群团组织，团结凝聚职工群众，维护各方的合法权益，促进公司健康发展。</w:t>
      </w:r>
    </w:p>
    <w:p>
      <w:pPr>
        <w:widowControl/>
        <w:ind w:firstLine="360" w:firstLineChars="200"/>
        <w:jc w:val="left"/>
        <w:rPr>
          <w:rFonts w:ascii="Tahoma" w:hAnsi="Tahoma" w:cs="Tahoma"/>
          <w:kern w:val="0"/>
          <w:sz w:val="18"/>
          <w:szCs w:val="18"/>
        </w:rPr>
      </w:pPr>
    </w:p>
    <w:p>
      <w:pPr>
        <w:widowControl/>
        <w:jc w:val="left"/>
        <w:rPr>
          <w:rFonts w:ascii="Tahoma" w:hAnsi="Tahoma" w:cs="Tahoma"/>
          <w:kern w:val="0"/>
          <w:sz w:val="18"/>
          <w:szCs w:val="18"/>
        </w:rPr>
      </w:pPr>
      <w:r>
        <w:rPr>
          <w:rFonts w:ascii="Tahoma" w:hAnsi="Tahoma" w:cs="Tahoma"/>
          <w:kern w:val="0"/>
          <w:sz w:val="18"/>
          <w:szCs w:val="18"/>
        </w:rPr>
        <w:t xml:space="preserve"> </w:t>
      </w:r>
    </w:p>
    <w:p>
      <w:pPr>
        <w:widowControl/>
        <w:jc w:val="left"/>
        <w:rPr>
          <w:rFonts w:ascii="Tahoma" w:hAnsi="Tahoma" w:cs="Tahoma"/>
          <w:kern w:val="0"/>
          <w:sz w:val="18"/>
          <w:szCs w:val="18"/>
        </w:rPr>
      </w:pPr>
      <w:r>
        <w:rPr>
          <w:rFonts w:ascii="Tahoma" w:hAnsi="Tahoma" w:cs="Tahoma"/>
          <w:kern w:val="0"/>
          <w:sz w:val="18"/>
          <w:szCs w:val="18"/>
        </w:rPr>
        <w:t xml:space="preserve"> </w:t>
      </w:r>
    </w:p>
    <w:p>
      <w:pPr>
        <w:widowControl/>
        <w:jc w:val="left"/>
        <w:rPr>
          <w:rFonts w:ascii="Tahoma" w:hAnsi="Tahoma" w:cs="Tahoma"/>
          <w:kern w:val="0"/>
          <w:sz w:val="18"/>
          <w:szCs w:val="18"/>
        </w:rPr>
      </w:pPr>
      <w:r>
        <w:rPr>
          <w:rFonts w:hint="eastAsia" w:ascii="宋体" w:hAnsi="宋体" w:cs="Tahoma"/>
          <w:kern w:val="0"/>
          <w:sz w:val="24"/>
        </w:rPr>
        <w:t>法定代表人签名</w:t>
      </w:r>
      <w:r>
        <w:rPr>
          <w:rFonts w:ascii="宋体" w:hAnsi="宋体" w:cs="Tahoma"/>
          <w:kern w:val="0"/>
          <w:sz w:val="24"/>
        </w:rPr>
        <w:t>：</w:t>
      </w:r>
    </w:p>
    <w:p>
      <w:pPr>
        <w:widowControl/>
        <w:jc w:val="left"/>
        <w:rPr>
          <w:rFonts w:ascii="宋体" w:hAnsi="宋体" w:cs="Tahoma"/>
          <w:kern w:val="0"/>
          <w:sz w:val="24"/>
        </w:rPr>
      </w:pPr>
    </w:p>
    <w:p>
      <w:pPr>
        <w:widowControl/>
        <w:jc w:val="left"/>
        <w:rPr>
          <w:rFonts w:ascii="宋体" w:hAnsi="宋体" w:cs="Tahoma"/>
          <w:kern w:val="0"/>
          <w:sz w:val="24"/>
        </w:rPr>
      </w:pPr>
    </w:p>
    <w:p>
      <w:pPr>
        <w:widowControl/>
        <w:jc w:val="left"/>
        <w:rPr>
          <w:rFonts w:ascii="宋体" w:hAnsi="宋体" w:cs="Tahoma"/>
          <w:kern w:val="0"/>
          <w:sz w:val="24"/>
        </w:rPr>
      </w:pPr>
    </w:p>
    <w:p>
      <w:pPr>
        <w:widowControl/>
        <w:jc w:val="left"/>
        <w:rPr>
          <w:rFonts w:ascii="宋体" w:hAnsi="宋体" w:cs="Tahoma"/>
          <w:kern w:val="0"/>
          <w:sz w:val="24"/>
        </w:rPr>
      </w:pPr>
    </w:p>
    <w:p>
      <w:pPr>
        <w:widowControl/>
        <w:jc w:val="left"/>
        <w:rPr>
          <w:rFonts w:ascii="宋体" w:hAnsi="宋体" w:cs="Tahoma"/>
          <w:kern w:val="0"/>
          <w:sz w:val="24"/>
        </w:rPr>
      </w:pPr>
    </w:p>
    <w:p>
      <w:pPr>
        <w:widowControl/>
        <w:jc w:val="left"/>
        <w:rPr>
          <w:rFonts w:ascii="宋体" w:hAnsi="宋体" w:cs="Tahoma"/>
          <w:kern w:val="0"/>
          <w:sz w:val="24"/>
        </w:rPr>
      </w:pPr>
    </w:p>
    <w:p>
      <w:pPr>
        <w:widowControl/>
        <w:jc w:val="left"/>
        <w:rPr>
          <w:rFonts w:ascii="Tahoma" w:hAnsi="Tahoma" w:cs="Tahoma"/>
          <w:kern w:val="0"/>
          <w:sz w:val="18"/>
          <w:szCs w:val="18"/>
        </w:rPr>
      </w:pPr>
      <w:r>
        <w:rPr>
          <w:rFonts w:ascii="Tahoma" w:hAnsi="Tahoma" w:cs="Tahoma"/>
          <w:kern w:val="0"/>
          <w:sz w:val="18"/>
          <w:szCs w:val="18"/>
        </w:rPr>
        <w:t xml:space="preserve"> </w:t>
      </w:r>
    </w:p>
    <w:p>
      <w:pPr>
        <w:widowControl/>
        <w:jc w:val="left"/>
        <w:rPr>
          <w:rFonts w:ascii="Tahoma" w:hAnsi="Tahoma" w:cs="Tahoma"/>
          <w:kern w:val="0"/>
          <w:sz w:val="18"/>
          <w:szCs w:val="18"/>
        </w:rPr>
      </w:pPr>
      <w:r>
        <w:rPr>
          <w:rFonts w:ascii="Tahoma" w:hAnsi="Tahoma" w:cs="Tahoma"/>
          <w:kern w:val="0"/>
          <w:sz w:val="18"/>
          <w:szCs w:val="18"/>
        </w:rPr>
        <w:t xml:space="preserve"> </w:t>
      </w:r>
    </w:p>
    <w:p>
      <w:pPr>
        <w:widowControl/>
        <w:ind w:firstLine="5280" w:firstLineChars="2200"/>
        <w:jc w:val="left"/>
        <w:rPr>
          <w:rFonts w:ascii="Tahoma" w:hAnsi="Tahoma" w:cs="Tahoma"/>
          <w:kern w:val="0"/>
          <w:sz w:val="18"/>
          <w:szCs w:val="18"/>
        </w:rPr>
      </w:pPr>
      <w:r>
        <w:rPr>
          <w:rFonts w:ascii="宋体" w:hAnsi="宋体" w:cs="Tahoma"/>
          <w:kern w:val="0"/>
          <w:sz w:val="24"/>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大标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2A7A2715"/>
    <w:rsid w:val="0A694330"/>
    <w:rsid w:val="2A7A2715"/>
    <w:rsid w:val="335046E9"/>
    <w:rsid w:val="342A1007"/>
    <w:rsid w:val="42891BEF"/>
    <w:rsid w:val="4E720142"/>
    <w:rsid w:val="52181B10"/>
    <w:rsid w:val="52E82555"/>
    <w:rsid w:val="5AA90901"/>
    <w:rsid w:val="5E6942CD"/>
    <w:rsid w:val="6C3F61BA"/>
    <w:rsid w:val="6C6A2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Normal (Web)"/>
    <w:basedOn w:val="1"/>
    <w:qFormat/>
    <w:uiPriority w:val="0"/>
    <w:pPr>
      <w:widowControl/>
      <w:spacing w:before="150" w:after="150"/>
      <w:jc w:val="left"/>
    </w:pPr>
    <w:rPr>
      <w:rFonts w:ascii="宋体" w:hAnsi="宋体" w:cs="宋体"/>
      <w:kern w:val="0"/>
      <w:sz w:val="24"/>
    </w:rPr>
  </w:style>
  <w:style w:type="character" w:customStyle="1" w:styleId="7">
    <w:name w:val="标题 1 Char"/>
    <w:link w:val="3"/>
    <w:qFormat/>
    <w:uiPriority w:val="0"/>
    <w:rPr>
      <w:b/>
      <w:kern w:val="44"/>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25153</Words>
  <Characters>25610</Characters>
  <Lines>0</Lines>
  <Paragraphs>0</Paragraphs>
  <TotalTime>5</TotalTime>
  <ScaleCrop>false</ScaleCrop>
  <LinksUpToDate>false</LinksUpToDate>
  <CharactersWithSpaces>26984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2022-03-14T05:42:00Z</dcterms:created>
  <dc:creator>安于喜欢</dc:creator>
  <cp:lastModifiedBy>演示人</cp:lastModifiedBy>
  <dcterms:modified xsi:type="dcterms:W3CDTF">2022-05-30T08:12:37Z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9AB42A07548046B0A3B7DD16DC9B4E52</vt:lpwstr>
  </property>
</Properties>
</file>